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5E3B84" w14:textId="07941C7B" w:rsidR="00786575" w:rsidRDefault="00000000">
      <w:pPr>
        <w:pStyle w:val="Title"/>
        <w:rPr>
          <w:color w:val="3E5C61"/>
          <w:sz w:val="28"/>
          <w:szCs w:val="28"/>
        </w:rPr>
      </w:pPr>
      <w:bookmarkStart w:id="0" w:name="_heading=h.gjdgxs" w:colFirst="0" w:colLast="0"/>
      <w:bookmarkEnd w:id="0"/>
      <w:r>
        <w:t xml:space="preserve">I USED TO </w:t>
      </w:r>
      <w:proofErr w:type="gramStart"/>
      <w:r>
        <w:t>THINK</w:t>
      </w:r>
      <w:r w:rsidR="004C1A43">
        <w:t xml:space="preserve"> .</w:t>
      </w:r>
      <w:proofErr w:type="gramEnd"/>
      <w:r w:rsidR="004C1A43">
        <w:t xml:space="preserve">  . </w:t>
      </w:r>
      <w:r w:rsidR="00CA51D2">
        <w:t xml:space="preserve"> </w:t>
      </w:r>
      <w:r w:rsidR="004C1A43">
        <w:t xml:space="preserve">. </w:t>
      </w:r>
      <w:r w:rsidR="00CA51D2">
        <w:t xml:space="preserve"> . </w:t>
      </w:r>
      <w:r w:rsidR="004C1A43">
        <w:t>BU</w:t>
      </w:r>
      <w:r>
        <w:t>T NOW I KNOW</w:t>
      </w:r>
    </w:p>
    <w:p w14:paraId="251E24CD" w14:textId="62E23DDB" w:rsidR="00786575" w:rsidRDefault="00000000" w:rsidP="00632CA7">
      <w:pPr>
        <w:jc w:val="both"/>
        <w:rPr>
          <w:rFonts w:ascii="Arial" w:eastAsia="Arial" w:hAnsi="Arial" w:cs="Arial"/>
          <w:color w:val="242424"/>
          <w:sz w:val="21"/>
          <w:szCs w:val="21"/>
        </w:rPr>
      </w:pPr>
      <w:r>
        <w:rPr>
          <w:rFonts w:ascii="Arial" w:eastAsia="Arial" w:hAnsi="Arial" w:cs="Arial"/>
          <w:color w:val="242424"/>
          <w:highlight w:val="white"/>
        </w:rPr>
        <w:t>“It’s the end of your first week at college. You’ve had a chance to attend the first sessions of each of your five courses, and yo</w:t>
      </w:r>
      <w:r w:rsidR="004C1A43">
        <w:rPr>
          <w:rFonts w:ascii="Arial" w:eastAsia="Arial" w:hAnsi="Arial" w:cs="Arial"/>
          <w:color w:val="242424"/>
          <w:highlight w:val="white"/>
        </w:rPr>
        <w:t>u are</w:t>
      </w:r>
      <w:r>
        <w:rPr>
          <w:rFonts w:ascii="Arial" w:eastAsia="Arial" w:hAnsi="Arial" w:cs="Arial"/>
          <w:color w:val="242424"/>
          <w:highlight w:val="white"/>
        </w:rPr>
        <w:t xml:space="preserve"> starting to panic. When you add the page numbers together, you realize that you</w:t>
      </w:r>
      <w:r w:rsidR="004C1A43">
        <w:rPr>
          <w:rFonts w:ascii="Arial" w:eastAsia="Arial" w:hAnsi="Arial" w:cs="Arial"/>
          <w:color w:val="242424"/>
          <w:highlight w:val="white"/>
        </w:rPr>
        <w:t xml:space="preserve"> a</w:t>
      </w:r>
      <w:r>
        <w:rPr>
          <w:rFonts w:ascii="Arial" w:eastAsia="Arial" w:hAnsi="Arial" w:cs="Arial"/>
          <w:color w:val="242424"/>
          <w:highlight w:val="white"/>
        </w:rPr>
        <w:t>re responsible for reading about 200 pages of material over the next week</w:t>
      </w:r>
      <w:r w:rsidR="004C1A43">
        <w:rPr>
          <w:rFonts w:ascii="Arial" w:eastAsia="Arial" w:hAnsi="Arial" w:cs="Arial"/>
          <w:color w:val="242424"/>
          <w:highlight w:val="white"/>
        </w:rPr>
        <w:t xml:space="preserve">. A </w:t>
      </w:r>
      <w:r>
        <w:rPr>
          <w:rFonts w:ascii="Arial" w:eastAsia="Arial" w:hAnsi="Arial" w:cs="Arial"/>
          <w:color w:val="242424"/>
          <w:highlight w:val="white"/>
        </w:rPr>
        <w:t>couple of your professors have warned you that there may be pop quizzes at any time over the course of the semester! You take a deep breath and reassure yourself that you</w:t>
      </w:r>
      <w:r w:rsidR="004C1A43">
        <w:rPr>
          <w:rFonts w:ascii="Arial" w:eastAsia="Arial" w:hAnsi="Arial" w:cs="Arial"/>
          <w:color w:val="242424"/>
          <w:highlight w:val="white"/>
        </w:rPr>
        <w:t xml:space="preserve"> wil</w:t>
      </w:r>
      <w:r>
        <w:rPr>
          <w:rFonts w:ascii="Arial" w:eastAsia="Arial" w:hAnsi="Arial" w:cs="Arial"/>
          <w:color w:val="242424"/>
          <w:highlight w:val="white"/>
        </w:rPr>
        <w:t>l find a way to do the readings so that you can ace every quiz and exam that gets thrown at you. At the same time, you know you</w:t>
      </w:r>
      <w:r w:rsidR="004C1A43">
        <w:rPr>
          <w:rFonts w:ascii="Arial" w:eastAsia="Arial" w:hAnsi="Arial" w:cs="Arial"/>
          <w:color w:val="242424"/>
          <w:highlight w:val="white"/>
        </w:rPr>
        <w:t xml:space="preserve"> wi</w:t>
      </w:r>
      <w:r>
        <w:rPr>
          <w:rFonts w:ascii="Arial" w:eastAsia="Arial" w:hAnsi="Arial" w:cs="Arial"/>
          <w:color w:val="242424"/>
          <w:highlight w:val="white"/>
        </w:rPr>
        <w:t>ll need to make some changes to your study habits. What do you do?”</w:t>
      </w:r>
      <w:r>
        <w:rPr>
          <w:rFonts w:ascii="Arial" w:eastAsia="Arial" w:hAnsi="Arial" w:cs="Arial"/>
          <w:color w:val="242424"/>
          <w:sz w:val="21"/>
          <w:szCs w:val="21"/>
          <w:highlight w:val="whit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37CF" w14:paraId="7D67FB25" w14:textId="77777777" w:rsidTr="004537CF">
        <w:trPr>
          <w:trHeight w:val="674"/>
        </w:trPr>
        <w:tc>
          <w:tcPr>
            <w:tcW w:w="4675" w:type="dxa"/>
            <w:shd w:val="clear" w:color="auto" w:fill="3E5C61" w:themeFill="text1"/>
            <w:vAlign w:val="center"/>
          </w:tcPr>
          <w:p w14:paraId="17C8A5BD" w14:textId="3A8BAEC8" w:rsidR="004537CF" w:rsidRPr="004C1A43" w:rsidRDefault="004537CF" w:rsidP="004537CF">
            <w:pPr>
              <w:pStyle w:val="BodyTex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1A43">
              <w:rPr>
                <w:b/>
                <w:bCs/>
                <w:color w:val="FFFFFF" w:themeColor="background1"/>
                <w:sz w:val="28"/>
                <w:szCs w:val="28"/>
              </w:rPr>
              <w:t>I Used to Think</w:t>
            </w:r>
          </w:p>
        </w:tc>
        <w:tc>
          <w:tcPr>
            <w:tcW w:w="4675" w:type="dxa"/>
            <w:shd w:val="clear" w:color="auto" w:fill="3E5C61" w:themeFill="text1"/>
            <w:vAlign w:val="center"/>
          </w:tcPr>
          <w:p w14:paraId="078B1317" w14:textId="3333427B" w:rsidR="004537CF" w:rsidRPr="004537CF" w:rsidRDefault="004537CF" w:rsidP="004537CF">
            <w:pPr>
              <w:pStyle w:val="BodyText"/>
              <w:jc w:val="center"/>
              <w:rPr>
                <w:b/>
                <w:bCs/>
                <w:color w:val="FFFFFF" w:themeColor="background1"/>
              </w:rPr>
            </w:pPr>
            <w:r w:rsidRPr="004537CF">
              <w:rPr>
                <w:b/>
                <w:bCs/>
                <w:color w:val="FFFFFF" w:themeColor="background1"/>
                <w:sz w:val="28"/>
                <w:szCs w:val="28"/>
              </w:rPr>
              <w:t>Now I Know</w:t>
            </w:r>
          </w:p>
        </w:tc>
      </w:tr>
      <w:tr w:rsidR="004537CF" w14:paraId="1876B3A7" w14:textId="77777777" w:rsidTr="004537CF">
        <w:trPr>
          <w:trHeight w:val="8540"/>
        </w:trPr>
        <w:tc>
          <w:tcPr>
            <w:tcW w:w="4675" w:type="dxa"/>
          </w:tcPr>
          <w:p w14:paraId="191AB793" w14:textId="3E24D817" w:rsidR="004537CF" w:rsidRDefault="004537CF" w:rsidP="004537CF">
            <w:pPr>
              <w:pStyle w:val="BodyText"/>
            </w:pPr>
            <w:r>
              <w:rPr>
                <w:b/>
                <w:color w:val="FFFFFF"/>
              </w:rPr>
              <w:t>Column Headers</w:t>
            </w:r>
          </w:p>
        </w:tc>
        <w:tc>
          <w:tcPr>
            <w:tcW w:w="4675" w:type="dxa"/>
          </w:tcPr>
          <w:p w14:paraId="31014311" w14:textId="2682CCAA" w:rsidR="004537CF" w:rsidRDefault="004537CF" w:rsidP="004537CF">
            <w:pPr>
              <w:pStyle w:val="BodyText"/>
            </w:pPr>
            <w:r>
              <w:rPr>
                <w:b/>
                <w:color w:val="FFFFFF"/>
              </w:rPr>
              <w:t>Column Headers</w:t>
            </w:r>
          </w:p>
        </w:tc>
      </w:tr>
    </w:tbl>
    <w:p w14:paraId="5687178A" w14:textId="6BE5A5F1" w:rsidR="00632CA7" w:rsidRPr="00632CA7" w:rsidRDefault="00632CA7" w:rsidP="00632CA7">
      <w:pPr>
        <w:tabs>
          <w:tab w:val="left" w:pos="5370"/>
        </w:tabs>
      </w:pPr>
    </w:p>
    <w:sectPr w:rsidR="00632CA7" w:rsidRPr="00632CA7" w:rsidSect="004F7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2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AF79" w14:textId="77777777" w:rsidR="008C24DD" w:rsidRDefault="008C24DD">
      <w:pPr>
        <w:spacing w:after="0" w:line="240" w:lineRule="auto"/>
      </w:pPr>
      <w:r>
        <w:separator/>
      </w:r>
    </w:p>
  </w:endnote>
  <w:endnote w:type="continuationSeparator" w:id="0">
    <w:p w14:paraId="242F309F" w14:textId="77777777" w:rsidR="008C24DD" w:rsidRDefault="008C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6D2C" w14:textId="77777777" w:rsidR="00786575" w:rsidRDefault="007865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429" w14:textId="74FD025B" w:rsidR="00786575" w:rsidRPr="004F7D5E" w:rsidRDefault="004F7D5E" w:rsidP="004F7D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446"/>
      <w:jc w:val="right"/>
      <w:rPr>
        <w:b/>
        <w:bCs/>
        <w:color w:val="000000"/>
        <w:sz w:val="22"/>
        <w:szCs w:val="22"/>
      </w:rPr>
    </w:pPr>
    <w:r w:rsidRPr="004F7D5E">
      <w:rPr>
        <w:b/>
        <w:bCs/>
        <w:color w:val="000000"/>
        <w:sz w:val="22"/>
        <w:szCs w:val="22"/>
      </w:rPr>
      <w:t>A STUDY IN STUDYING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6F60" w14:textId="77777777" w:rsidR="00786575" w:rsidRDefault="007865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9209" w14:textId="77777777" w:rsidR="008C24DD" w:rsidRDefault="008C24DD">
      <w:pPr>
        <w:spacing w:after="0" w:line="240" w:lineRule="auto"/>
      </w:pPr>
      <w:r>
        <w:separator/>
      </w:r>
    </w:p>
  </w:footnote>
  <w:footnote w:type="continuationSeparator" w:id="0">
    <w:p w14:paraId="1886C114" w14:textId="77777777" w:rsidR="008C24DD" w:rsidRDefault="008C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D4E5" w14:textId="77777777" w:rsidR="00786575" w:rsidRDefault="007865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BC4F" w14:textId="4AA1C527" w:rsidR="00786575" w:rsidRDefault="004F7D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B155943" wp14:editId="536E8F3B">
          <wp:simplePos x="0" y="0"/>
          <wp:positionH relativeFrom="page">
            <wp:posOffset>98</wp:posOffset>
          </wp:positionH>
          <wp:positionV relativeFrom="page">
            <wp:posOffset>25400</wp:posOffset>
          </wp:positionV>
          <wp:extent cx="7772400" cy="10045827"/>
          <wp:effectExtent l="0" t="0" r="0" b="0"/>
          <wp:wrapNone/>
          <wp:docPr id="5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29E0" w14:textId="77777777" w:rsidR="00786575" w:rsidRDefault="007865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75"/>
    <w:rsid w:val="001C0F17"/>
    <w:rsid w:val="001E4332"/>
    <w:rsid w:val="002E2411"/>
    <w:rsid w:val="004537CF"/>
    <w:rsid w:val="004C1A43"/>
    <w:rsid w:val="004F7D5E"/>
    <w:rsid w:val="00632CA7"/>
    <w:rsid w:val="00786575"/>
    <w:rsid w:val="008C24DD"/>
    <w:rsid w:val="00C64D6A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1F924"/>
  <w15:docId w15:val="{2989EC28-8A6D-493B-AC61-1A06F030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AbxliVZGBaSkNxGwvl3XtMIkw==">AMUW2mXl91bTlBWKR8ZZWXvWEkg9W1HvNPs7cdoCRa9ntA6ZQg2rdtr2nW+xYq/hS3PZRIWR4dmViUh39sOO91d/Us5Y0KTY9hhQ3Qm9YOyFWA+wT3DT15vE0mlhO05PUn2L9FE+IfkW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in Studying</dc:title>
  <dc:creator>K20 Center</dc:creator>
  <cp:lastModifiedBy>McLeod Porter, Delma</cp:lastModifiedBy>
  <cp:revision>2</cp:revision>
  <dcterms:created xsi:type="dcterms:W3CDTF">2022-08-15T15:19:00Z</dcterms:created>
  <dcterms:modified xsi:type="dcterms:W3CDTF">2022-08-15T15:19:00Z</dcterms:modified>
</cp:coreProperties>
</file>