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C2DC41" w14:textId="43D9FC1C" w:rsidR="009574D1" w:rsidRDefault="00451F22">
      <w:pPr>
        <w:pStyle w:val="Title"/>
      </w:pPr>
      <w:r>
        <w:t>SETTING: WHERE IT’S AT</w:t>
      </w:r>
      <w:r w:rsidR="00B63E4B">
        <w:t xml:space="preserve"> DISCUSSION POST RUBRIC</w:t>
      </w:r>
    </w:p>
    <w:p w14:paraId="47A17A0A" w14:textId="77777777" w:rsidR="00B63E4B" w:rsidRPr="00B63E4B" w:rsidRDefault="00B63E4B" w:rsidP="00B63E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80" w:type="dxa"/>
        <w:tblLayout w:type="fixed"/>
        <w:tblLook w:val="0400" w:firstRow="0" w:lastRow="0" w:firstColumn="0" w:lastColumn="0" w:noHBand="0" w:noVBand="1"/>
      </w:tblPr>
      <w:tblGrid>
        <w:gridCol w:w="1335"/>
        <w:gridCol w:w="2670"/>
        <w:gridCol w:w="2400"/>
        <w:gridCol w:w="2415"/>
        <w:gridCol w:w="660"/>
      </w:tblGrid>
      <w:tr w:rsidR="00B63E4B" w:rsidRPr="00B63E4B" w14:paraId="0A384036" w14:textId="77777777" w:rsidTr="000F7191">
        <w:trPr>
          <w:trHeight w:val="420"/>
        </w:trPr>
        <w:tc>
          <w:tcPr>
            <w:tcW w:w="9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A39B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Discussion Post Rubric</w:t>
            </w:r>
          </w:p>
        </w:tc>
      </w:tr>
      <w:tr w:rsidR="00B63E4B" w:rsidRPr="00B63E4B" w14:paraId="5E8B1ED9" w14:textId="77777777" w:rsidTr="000F7191">
        <w:trPr>
          <w:trHeight w:val="4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155C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37AC" w14:textId="77777777" w:rsidR="00B63E4B" w:rsidRPr="00B63E4B" w:rsidRDefault="00B63E4B" w:rsidP="00B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Ratings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A5BD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4B" w:rsidRPr="00B63E4B" w14:paraId="6A566C86" w14:textId="77777777" w:rsidTr="000F7191">
        <w:trPr>
          <w:trHeight w:val="448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46D9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A869" w14:textId="77777777" w:rsidR="00B63E4B" w:rsidRPr="00B63E4B" w:rsidRDefault="00B63E4B" w:rsidP="00B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Proficient 3pt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72BF" w14:textId="77777777" w:rsidR="00B63E4B" w:rsidRPr="00B63E4B" w:rsidRDefault="00B63E4B" w:rsidP="00B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Novice 2pt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08D7" w14:textId="77777777" w:rsidR="00B63E4B" w:rsidRPr="00B63E4B" w:rsidRDefault="00B63E4B" w:rsidP="00B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Undeveloped 1pt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F8D2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Pts</w:t>
            </w:r>
          </w:p>
        </w:tc>
      </w:tr>
      <w:tr w:rsidR="00B63E4B" w:rsidRPr="00B63E4B" w14:paraId="0F19D42E" w14:textId="77777777" w:rsidTr="000F7191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4186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7A49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Initial response and any peer responses are provided by the specified date. </w:t>
            </w:r>
          </w:p>
          <w:p w14:paraId="5B841CBB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2672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Initial response and/or peer response is provided late. </w:t>
            </w:r>
          </w:p>
          <w:p w14:paraId="5582CE8F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b/>
                <w:color w:val="000000"/>
              </w:rPr>
              <w:t>or </w:t>
            </w:r>
          </w:p>
          <w:p w14:paraId="163B3A90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Either an Initial post or a response is provided, but not both.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6E64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No initial post or any responses have been provided. </w:t>
            </w:r>
          </w:p>
          <w:p w14:paraId="0491E87E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EE7B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4B" w:rsidRPr="00B63E4B" w14:paraId="0F1E1DDC" w14:textId="77777777" w:rsidTr="000F7191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A6F9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Length 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9C7C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Initial post and any peer responses consist of 1-2 fully formed paragraphs.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2EF7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Post and any peer response are more than 3 sentences, but not a fully formed paragraph. </w:t>
            </w:r>
          </w:p>
          <w:p w14:paraId="6F59A58D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FAAC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Post and any peer response are 2 full sentences or fewer.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7A6B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4B" w:rsidRPr="00B63E4B" w14:paraId="3BB7A192" w14:textId="77777777" w:rsidTr="000F7191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433D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Arial" w:eastAsia="Arial" w:hAnsi="Arial" w:cs="Arial"/>
                <w:color w:val="000000"/>
                <w:sz w:val="22"/>
                <w:szCs w:val="22"/>
              </w:rPr>
              <w:t>Substance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2520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Initial post and any responses build upon the prompt/comments to drive the conversation forward.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E550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Initial post and any peer response primarily summarize the discussion prompt or previous posts. </w:t>
            </w:r>
          </w:p>
          <w:p w14:paraId="3B51F9BE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b/>
                <w:color w:val="000000"/>
              </w:rPr>
              <w:t>or </w:t>
            </w:r>
          </w:p>
          <w:p w14:paraId="52E6BE7F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Initial post and any peer response rephrase what has already been said, without contributing to the conversation.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EB1F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color w:val="000000"/>
              </w:rPr>
              <w:t>Post and any peer response are not directly relevant to the discussion. Response is not directly related to the thread.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EE0F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E4B" w:rsidRPr="00B63E4B" w14:paraId="1F6F4986" w14:textId="77777777" w:rsidTr="000F7191">
        <w:trPr>
          <w:trHeight w:val="440"/>
        </w:trPr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3C01" w14:textId="77777777" w:rsidR="00B63E4B" w:rsidRPr="00B63E4B" w:rsidRDefault="00B63E4B" w:rsidP="00B6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E4B">
              <w:rPr>
                <w:rFonts w:ascii="Times New Roman" w:eastAsia="Times New Roman" w:hAnsi="Times New Roman" w:cs="Times New Roman"/>
              </w:rPr>
              <w:t>Total Points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9D4C" w14:textId="77777777" w:rsidR="00B63E4B" w:rsidRPr="00B63E4B" w:rsidRDefault="00B63E4B" w:rsidP="00B6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645626" w14:textId="77777777" w:rsidR="00B63E4B" w:rsidRPr="00B63E4B" w:rsidRDefault="00B63E4B" w:rsidP="00B63E4B">
      <w:pPr>
        <w:spacing w:after="160" w:line="259" w:lineRule="auto"/>
        <w:rPr>
          <w:sz w:val="22"/>
          <w:szCs w:val="22"/>
        </w:rPr>
      </w:pPr>
    </w:p>
    <w:p w14:paraId="7778EE0C" w14:textId="77777777" w:rsidR="00B63E4B" w:rsidRPr="00B63E4B" w:rsidRDefault="00B63E4B" w:rsidP="00B63E4B"/>
    <w:sectPr w:rsidR="00B63E4B" w:rsidRPr="00B63E4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9C7C7" w14:textId="77777777" w:rsidR="004E6570" w:rsidRDefault="004E6570">
      <w:pPr>
        <w:spacing w:after="0" w:line="240" w:lineRule="auto"/>
      </w:pPr>
      <w:r>
        <w:separator/>
      </w:r>
    </w:p>
  </w:endnote>
  <w:endnote w:type="continuationSeparator" w:id="0">
    <w:p w14:paraId="7669110D" w14:textId="77777777" w:rsidR="004E6570" w:rsidRDefault="004E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F871" w14:textId="77777777" w:rsidR="009574D1" w:rsidRDefault="00715B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9FD16EC" wp14:editId="4D65182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5B6CE6" wp14:editId="606D9542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3FFC8" w14:textId="34804666" w:rsidR="009574D1" w:rsidRDefault="00451F2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SETTING: WHERE IT’S 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5B6CE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6703FFC8" w14:textId="34804666" w:rsidR="009574D1" w:rsidRDefault="00451F2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SETTING: WHERE IT’S AT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5012" w14:textId="77777777" w:rsidR="004E6570" w:rsidRDefault="004E6570">
      <w:pPr>
        <w:spacing w:after="0" w:line="240" w:lineRule="auto"/>
      </w:pPr>
      <w:r>
        <w:separator/>
      </w:r>
    </w:p>
  </w:footnote>
  <w:footnote w:type="continuationSeparator" w:id="0">
    <w:p w14:paraId="3E1A22E7" w14:textId="77777777" w:rsidR="004E6570" w:rsidRDefault="004E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A7EB8"/>
    <w:multiLevelType w:val="multilevel"/>
    <w:tmpl w:val="66CE6CA4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D1"/>
    <w:rsid w:val="00451F22"/>
    <w:rsid w:val="004E6570"/>
    <w:rsid w:val="00715BA1"/>
    <w:rsid w:val="009574D1"/>
    <w:rsid w:val="00B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578B0"/>
  <w15:docId w15:val="{EF025A8B-81E9-4DDC-A615-5DA7CA6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E4B"/>
  </w:style>
  <w:style w:type="paragraph" w:styleId="Footer">
    <w:name w:val="footer"/>
    <w:basedOn w:val="Normal"/>
    <w:link w:val="FooterChar"/>
    <w:uiPriority w:val="99"/>
    <w:unhideWhenUsed/>
    <w:rsid w:val="00B6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Blackwood, Shelby D.</cp:lastModifiedBy>
  <cp:revision>2</cp:revision>
  <dcterms:created xsi:type="dcterms:W3CDTF">2020-12-04T20:34:00Z</dcterms:created>
  <dcterms:modified xsi:type="dcterms:W3CDTF">2020-12-04T20:34:00Z</dcterms:modified>
</cp:coreProperties>
</file>