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75432A" w14:textId="77777777" w:rsidR="00AD776F" w:rsidRPr="00506439" w:rsidRDefault="00AD776F" w:rsidP="00506439">
      <w:pPr>
        <w:pStyle w:val="Title"/>
        <w:rPr>
          <w:smallCaps/>
          <w:lang w:val="es-US"/>
        </w:rPr>
      </w:pPr>
      <w:r w:rsidRPr="00506439">
        <w:t>Ejemplos de diálogo interno y externo</w:t>
      </w:r>
    </w:p>
    <w:p w14:paraId="6F9E6F48" w14:textId="77777777" w:rsidR="00AD776F" w:rsidRPr="00506439" w:rsidRDefault="00AD776F" w:rsidP="00AD776F">
      <w:pPr>
        <w:pStyle w:val="Heading3"/>
        <w:spacing w:before="240" w:after="240"/>
        <w:rPr>
          <w:i w:val="0"/>
          <w:color w:val="000000"/>
          <w:lang w:val="es-US"/>
        </w:rPr>
      </w:pPr>
      <w:bookmarkStart w:id="0" w:name="_w96zqq67hhbj" w:colFirst="0" w:colLast="0"/>
      <w:bookmarkEnd w:id="0"/>
      <w:r w:rsidRPr="00506439">
        <w:rPr>
          <w:iCs/>
          <w:lang w:val="es"/>
        </w:rPr>
        <w:t xml:space="preserve">Diálogo: </w:t>
      </w:r>
      <w:r w:rsidRPr="00506439">
        <w:rPr>
          <w:i w:val="0"/>
          <w:color w:val="000000"/>
          <w:lang w:val="es"/>
        </w:rPr>
        <w:t>técnica literaria en la que los escritores emplean a dos o más personajes para que entablen una conversación entre ellos; en otras palabras, el diálogo es cuando los personajes hablan entre sí</w:t>
      </w:r>
    </w:p>
    <w:tbl>
      <w:tblPr>
        <w:tblW w:w="9360" w:type="dxa"/>
        <w:tblInd w:w="10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305"/>
        <w:gridCol w:w="2640"/>
        <w:gridCol w:w="5415"/>
      </w:tblGrid>
      <w:tr w:rsidR="00AD776F" w:rsidRPr="00506439" w14:paraId="6D1C3BE6" w14:textId="77777777" w:rsidTr="00012B68">
        <w:tc>
          <w:tcPr>
            <w:tcW w:w="1305" w:type="dxa"/>
            <w:shd w:val="clear" w:color="auto" w:fill="3E5C61"/>
          </w:tcPr>
          <w:p w14:paraId="2C2012DF" w14:textId="77777777" w:rsidR="00AD776F" w:rsidRPr="00506439" w:rsidRDefault="00AD776F" w:rsidP="00012B68">
            <w:pPr>
              <w:jc w:val="center"/>
              <w:rPr>
                <w:b/>
                <w:color w:val="FFFFFF"/>
                <w:sz w:val="22"/>
                <w:szCs w:val="22"/>
                <w:lang w:val="es-US"/>
              </w:rPr>
            </w:pPr>
          </w:p>
        </w:tc>
        <w:tc>
          <w:tcPr>
            <w:tcW w:w="2640" w:type="dxa"/>
            <w:shd w:val="clear" w:color="auto" w:fill="3E5C61"/>
          </w:tcPr>
          <w:p w14:paraId="6580B646" w14:textId="77777777" w:rsidR="00AD776F" w:rsidRPr="00506439" w:rsidRDefault="00AD776F" w:rsidP="00012B68">
            <w:pPr>
              <w:rPr>
                <w:b/>
                <w:color w:val="FFFFFF"/>
                <w:sz w:val="22"/>
                <w:szCs w:val="22"/>
              </w:rPr>
            </w:pPr>
            <w:r w:rsidRPr="00506439">
              <w:rPr>
                <w:b/>
                <w:bCs/>
                <w:color w:val="FFFFFF"/>
                <w:sz w:val="22"/>
                <w:szCs w:val="22"/>
                <w:lang w:val="es"/>
              </w:rPr>
              <w:t>Definición</w:t>
            </w:r>
          </w:p>
        </w:tc>
        <w:tc>
          <w:tcPr>
            <w:tcW w:w="5415" w:type="dxa"/>
            <w:shd w:val="clear" w:color="auto" w:fill="3E5C61"/>
          </w:tcPr>
          <w:p w14:paraId="15DD7D4A" w14:textId="77777777" w:rsidR="00AD776F" w:rsidRPr="00506439" w:rsidRDefault="00AD776F" w:rsidP="00012B68">
            <w:pPr>
              <w:jc w:val="center"/>
              <w:rPr>
                <w:b/>
                <w:color w:val="FFFFFF"/>
                <w:sz w:val="22"/>
                <w:szCs w:val="22"/>
              </w:rPr>
            </w:pPr>
            <w:r w:rsidRPr="00506439">
              <w:rPr>
                <w:b/>
                <w:bCs/>
                <w:color w:val="FFFFFF"/>
                <w:sz w:val="22"/>
                <w:szCs w:val="22"/>
                <w:lang w:val="es"/>
              </w:rPr>
              <w:t>Ejemplos</w:t>
            </w:r>
          </w:p>
        </w:tc>
      </w:tr>
      <w:tr w:rsidR="00AD776F" w:rsidRPr="00506439" w14:paraId="3A2708BE" w14:textId="77777777" w:rsidTr="00012B68">
        <w:trPr>
          <w:trHeight w:val="450"/>
        </w:trPr>
        <w:tc>
          <w:tcPr>
            <w:tcW w:w="1305" w:type="dxa"/>
            <w:vMerge w:val="restart"/>
          </w:tcPr>
          <w:p w14:paraId="6F32D359" w14:textId="77777777" w:rsidR="00AD776F" w:rsidRPr="00506439" w:rsidRDefault="00AD776F" w:rsidP="00012B68">
            <w:pPr>
              <w:pStyle w:val="Heading1"/>
              <w:rPr>
                <w:sz w:val="22"/>
                <w:szCs w:val="22"/>
              </w:rPr>
            </w:pPr>
            <w:r w:rsidRPr="00506439">
              <w:rPr>
                <w:bCs/>
                <w:sz w:val="22"/>
                <w:szCs w:val="22"/>
                <w:lang w:val="es"/>
              </w:rPr>
              <w:t>Diálogo interno</w:t>
            </w:r>
          </w:p>
        </w:tc>
        <w:tc>
          <w:tcPr>
            <w:tcW w:w="2640" w:type="dxa"/>
            <w:vMerge w:val="restart"/>
          </w:tcPr>
          <w:p w14:paraId="0BE2F3A6" w14:textId="77777777" w:rsidR="00AD776F" w:rsidRPr="00506439" w:rsidRDefault="00AD776F" w:rsidP="00012B68">
            <w:pPr>
              <w:widowControl w:val="0"/>
              <w:rPr>
                <w:rFonts w:asciiTheme="majorHAnsi" w:hAnsiTheme="majorHAnsi" w:cstheme="majorHAnsi"/>
                <w:sz w:val="22"/>
                <w:szCs w:val="22"/>
                <w:lang w:val="es-US"/>
              </w:rPr>
            </w:pPr>
            <w:r w:rsidRPr="00506439">
              <w:rPr>
                <w:rFonts w:asciiTheme="majorHAnsi" w:eastAsia="Arial" w:hAnsiTheme="majorHAnsi" w:cstheme="majorHAnsi"/>
                <w:sz w:val="22"/>
                <w:szCs w:val="22"/>
                <w:highlight w:val="white"/>
                <w:lang w:val="es"/>
              </w:rPr>
              <w:t>En el diálogo interno, los personajes hablan consigo mismos y revelan su personalidad; también se denomina monólogo interno</w:t>
            </w:r>
          </w:p>
        </w:tc>
        <w:tc>
          <w:tcPr>
            <w:tcW w:w="5415" w:type="dxa"/>
            <w:vAlign w:val="center"/>
          </w:tcPr>
          <w:p w14:paraId="1CA9D397" w14:textId="77777777" w:rsidR="00AD776F" w:rsidRPr="00506439" w:rsidRDefault="00AD776F" w:rsidP="00012B68">
            <w:pPr>
              <w:jc w:val="center"/>
              <w:rPr>
                <w:bCs/>
                <w:color w:val="910D28"/>
                <w:sz w:val="22"/>
                <w:szCs w:val="22"/>
                <w:lang w:val="es-US"/>
              </w:rPr>
            </w:pPr>
            <w:r w:rsidRPr="00506439">
              <w:rPr>
                <w:i/>
                <w:iCs/>
                <w:color w:val="910D28"/>
                <w:sz w:val="22"/>
                <w:szCs w:val="22"/>
                <w:lang w:val="es"/>
              </w:rPr>
              <w:t>Seguro que no era la última galleta.</w:t>
            </w:r>
          </w:p>
        </w:tc>
      </w:tr>
      <w:tr w:rsidR="00AD776F" w:rsidRPr="00506439" w14:paraId="78DD4924" w14:textId="77777777" w:rsidTr="00012B68">
        <w:trPr>
          <w:trHeight w:val="450"/>
        </w:trPr>
        <w:tc>
          <w:tcPr>
            <w:tcW w:w="1305" w:type="dxa"/>
            <w:vMerge/>
          </w:tcPr>
          <w:p w14:paraId="06874668" w14:textId="77777777" w:rsidR="00AD776F" w:rsidRPr="00506439" w:rsidRDefault="00AD776F" w:rsidP="00012B68">
            <w:pPr>
              <w:pStyle w:val="Heading1"/>
              <w:rPr>
                <w:sz w:val="22"/>
                <w:szCs w:val="22"/>
                <w:lang w:val="es-US"/>
              </w:rPr>
            </w:pPr>
          </w:p>
        </w:tc>
        <w:tc>
          <w:tcPr>
            <w:tcW w:w="2640" w:type="dxa"/>
            <w:vMerge/>
          </w:tcPr>
          <w:p w14:paraId="0EA4AE0B" w14:textId="77777777" w:rsidR="00AD776F" w:rsidRPr="00506439" w:rsidRDefault="00AD776F" w:rsidP="00012B68">
            <w:pPr>
              <w:widowControl w:val="0"/>
              <w:rPr>
                <w:rFonts w:asciiTheme="majorHAnsi" w:eastAsia="Arial" w:hAnsiTheme="majorHAnsi" w:cstheme="majorHAnsi"/>
                <w:sz w:val="22"/>
                <w:szCs w:val="22"/>
                <w:highlight w:val="white"/>
                <w:lang w:val="es-US"/>
              </w:rPr>
            </w:pPr>
          </w:p>
        </w:tc>
        <w:tc>
          <w:tcPr>
            <w:tcW w:w="5415" w:type="dxa"/>
            <w:vAlign w:val="center"/>
          </w:tcPr>
          <w:p w14:paraId="5EB5A08E" w14:textId="77777777" w:rsidR="00AD776F" w:rsidRPr="00506439" w:rsidRDefault="00AD776F" w:rsidP="00012B68">
            <w:pPr>
              <w:jc w:val="center"/>
              <w:rPr>
                <w:bCs/>
                <w:color w:val="910D28"/>
                <w:sz w:val="22"/>
                <w:szCs w:val="22"/>
                <w:lang w:val="es-US"/>
              </w:rPr>
            </w:pPr>
            <w:r w:rsidRPr="00506439">
              <w:rPr>
                <w:i/>
                <w:iCs/>
                <w:color w:val="910D28"/>
                <w:sz w:val="22"/>
                <w:szCs w:val="22"/>
                <w:lang w:val="es"/>
              </w:rPr>
              <w:t>Me pregunto cuál es el problema</w:t>
            </w:r>
            <w:r w:rsidRPr="00506439">
              <w:rPr>
                <w:color w:val="910D28"/>
                <w:sz w:val="22"/>
                <w:szCs w:val="22"/>
                <w:lang w:val="es"/>
              </w:rPr>
              <w:t>,</w:t>
            </w:r>
            <w:r w:rsidRPr="00506439">
              <w:rPr>
                <w:i/>
                <w:iCs/>
                <w:color w:val="910D28"/>
                <w:sz w:val="22"/>
                <w:szCs w:val="22"/>
                <w:lang w:val="es"/>
              </w:rPr>
              <w:t xml:space="preserve"> </w:t>
            </w:r>
            <w:r w:rsidRPr="00506439">
              <w:rPr>
                <w:color w:val="910D28"/>
                <w:sz w:val="22"/>
                <w:szCs w:val="22"/>
                <w:lang w:val="es"/>
              </w:rPr>
              <w:t>reflexionó.</w:t>
            </w:r>
          </w:p>
        </w:tc>
      </w:tr>
      <w:tr w:rsidR="00AD776F" w:rsidRPr="00506439" w14:paraId="0766A496" w14:textId="77777777" w:rsidTr="00012B68">
        <w:trPr>
          <w:trHeight w:val="450"/>
        </w:trPr>
        <w:tc>
          <w:tcPr>
            <w:tcW w:w="1305" w:type="dxa"/>
            <w:vMerge/>
          </w:tcPr>
          <w:p w14:paraId="5C4BD6F3" w14:textId="77777777" w:rsidR="00AD776F" w:rsidRPr="00506439" w:rsidRDefault="00AD776F" w:rsidP="00012B68">
            <w:pPr>
              <w:rPr>
                <w:sz w:val="22"/>
                <w:szCs w:val="22"/>
                <w:lang w:val="es-US"/>
              </w:rPr>
            </w:pPr>
          </w:p>
        </w:tc>
        <w:tc>
          <w:tcPr>
            <w:tcW w:w="2640" w:type="dxa"/>
            <w:vMerge/>
          </w:tcPr>
          <w:p w14:paraId="6481FF44" w14:textId="77777777" w:rsidR="00AD776F" w:rsidRPr="00506439" w:rsidRDefault="00AD776F" w:rsidP="00012B68">
            <w:pPr>
              <w:rPr>
                <w:rFonts w:asciiTheme="majorHAnsi" w:hAnsiTheme="majorHAnsi" w:cstheme="majorHAnsi"/>
                <w:sz w:val="22"/>
                <w:szCs w:val="22"/>
                <w:lang w:val="es-US"/>
              </w:rPr>
            </w:pPr>
          </w:p>
        </w:tc>
        <w:tc>
          <w:tcPr>
            <w:tcW w:w="5415" w:type="dxa"/>
            <w:vAlign w:val="center"/>
          </w:tcPr>
          <w:p w14:paraId="6A2ACF7B" w14:textId="77777777" w:rsidR="00AD776F" w:rsidRPr="00506439" w:rsidRDefault="00AD776F" w:rsidP="00012B68">
            <w:pPr>
              <w:jc w:val="center"/>
              <w:rPr>
                <w:bCs/>
                <w:i/>
                <w:color w:val="910D28"/>
                <w:sz w:val="22"/>
                <w:szCs w:val="22"/>
                <w:lang w:val="es-US"/>
              </w:rPr>
            </w:pPr>
            <w:r w:rsidRPr="00506439">
              <w:rPr>
                <w:color w:val="910D28"/>
                <w:sz w:val="22"/>
                <w:szCs w:val="22"/>
                <w:lang w:val="es"/>
              </w:rPr>
              <w:t xml:space="preserve">Su entusiasmo aumentó. </w:t>
            </w:r>
            <w:r w:rsidRPr="00506439">
              <w:rPr>
                <w:i/>
                <w:iCs/>
                <w:color w:val="910D28"/>
                <w:sz w:val="22"/>
                <w:szCs w:val="22"/>
                <w:lang w:val="es"/>
              </w:rPr>
              <w:t>¿Adónde vamos?</w:t>
            </w:r>
          </w:p>
        </w:tc>
      </w:tr>
      <w:tr w:rsidR="00AD776F" w:rsidRPr="00506439" w14:paraId="5ABF174E" w14:textId="77777777" w:rsidTr="00012B68">
        <w:trPr>
          <w:trHeight w:val="450"/>
        </w:trPr>
        <w:tc>
          <w:tcPr>
            <w:tcW w:w="1305" w:type="dxa"/>
            <w:vMerge w:val="restart"/>
          </w:tcPr>
          <w:p w14:paraId="07C4CE7C" w14:textId="77777777" w:rsidR="00AD776F" w:rsidRPr="00506439" w:rsidRDefault="00AD776F" w:rsidP="00012B68">
            <w:pPr>
              <w:pStyle w:val="Heading1"/>
              <w:rPr>
                <w:sz w:val="22"/>
                <w:szCs w:val="22"/>
              </w:rPr>
            </w:pPr>
            <w:r w:rsidRPr="00506439">
              <w:rPr>
                <w:bCs/>
                <w:sz w:val="22"/>
                <w:szCs w:val="22"/>
                <w:lang w:val="es"/>
              </w:rPr>
              <w:t>Diálogo externo</w:t>
            </w:r>
          </w:p>
        </w:tc>
        <w:tc>
          <w:tcPr>
            <w:tcW w:w="2640" w:type="dxa"/>
            <w:vMerge w:val="restart"/>
          </w:tcPr>
          <w:p w14:paraId="2432232C" w14:textId="77777777" w:rsidR="00AD776F" w:rsidRPr="00506439" w:rsidRDefault="00AD776F" w:rsidP="00012B68">
            <w:pPr>
              <w:widowControl w:val="0"/>
              <w:rPr>
                <w:rFonts w:asciiTheme="majorHAnsi" w:hAnsiTheme="majorHAnsi" w:cstheme="majorHAnsi"/>
                <w:sz w:val="22"/>
                <w:szCs w:val="22"/>
                <w:lang w:val="es-US"/>
              </w:rPr>
            </w:pPr>
            <w:r w:rsidRPr="00506439">
              <w:rPr>
                <w:rFonts w:asciiTheme="majorHAnsi" w:eastAsia="Arial" w:hAnsiTheme="majorHAnsi" w:cstheme="majorHAnsi"/>
                <w:sz w:val="22"/>
                <w:szCs w:val="22"/>
                <w:lang w:val="es"/>
              </w:rPr>
              <w:t>Con el diálogo externo, se mantiene una simple conversación entre dos personajes.</w:t>
            </w:r>
          </w:p>
        </w:tc>
        <w:tc>
          <w:tcPr>
            <w:tcW w:w="5415" w:type="dxa"/>
            <w:vAlign w:val="center"/>
          </w:tcPr>
          <w:p w14:paraId="327C0456" w14:textId="77777777" w:rsidR="00AD776F" w:rsidRPr="00506439" w:rsidRDefault="00AD776F" w:rsidP="00012B68">
            <w:pPr>
              <w:jc w:val="center"/>
              <w:rPr>
                <w:bCs/>
                <w:color w:val="910D28"/>
                <w:sz w:val="22"/>
                <w:szCs w:val="22"/>
              </w:rPr>
            </w:pPr>
            <w:bookmarkStart w:id="1" w:name="_gjdgxs" w:colFirst="0" w:colLast="0"/>
            <w:bookmarkEnd w:id="1"/>
            <w:r w:rsidRPr="00506439">
              <w:rPr>
                <w:color w:val="910D28"/>
                <w:sz w:val="22"/>
                <w:szCs w:val="22"/>
                <w:lang w:val="es"/>
              </w:rPr>
              <w:t>"¡Oye!", susurró, "¿Estás durmiendo?"</w:t>
            </w:r>
          </w:p>
        </w:tc>
      </w:tr>
      <w:tr w:rsidR="00AD776F" w:rsidRPr="00506439" w14:paraId="1E8A5386" w14:textId="77777777" w:rsidTr="00012B68">
        <w:trPr>
          <w:trHeight w:val="450"/>
        </w:trPr>
        <w:tc>
          <w:tcPr>
            <w:tcW w:w="1305" w:type="dxa"/>
            <w:vMerge/>
          </w:tcPr>
          <w:p w14:paraId="6FEDF0C9" w14:textId="77777777" w:rsidR="00AD776F" w:rsidRPr="00506439" w:rsidRDefault="00AD776F" w:rsidP="00012B68">
            <w:pPr>
              <w:rPr>
                <w:sz w:val="22"/>
                <w:szCs w:val="22"/>
              </w:rPr>
            </w:pPr>
          </w:p>
        </w:tc>
        <w:tc>
          <w:tcPr>
            <w:tcW w:w="2640" w:type="dxa"/>
            <w:vMerge/>
          </w:tcPr>
          <w:p w14:paraId="163B4CFA" w14:textId="77777777" w:rsidR="00AD776F" w:rsidRPr="00506439" w:rsidRDefault="00AD776F" w:rsidP="00012B68">
            <w:pPr>
              <w:rPr>
                <w:sz w:val="22"/>
                <w:szCs w:val="22"/>
              </w:rPr>
            </w:pPr>
          </w:p>
        </w:tc>
        <w:tc>
          <w:tcPr>
            <w:tcW w:w="5415" w:type="dxa"/>
          </w:tcPr>
          <w:p w14:paraId="7C04D355" w14:textId="77777777" w:rsidR="00AD776F" w:rsidRPr="00506439" w:rsidRDefault="00AD776F" w:rsidP="00012B68">
            <w:pPr>
              <w:jc w:val="center"/>
              <w:rPr>
                <w:bCs/>
                <w:color w:val="910D28"/>
                <w:sz w:val="22"/>
                <w:szCs w:val="22"/>
                <w:lang w:val="es-US"/>
              </w:rPr>
            </w:pPr>
            <w:r w:rsidRPr="00506439">
              <w:rPr>
                <w:color w:val="910D28"/>
                <w:sz w:val="22"/>
                <w:szCs w:val="22"/>
                <w:lang w:val="es"/>
              </w:rPr>
              <w:t>"Toc, toc", dijo.</w:t>
            </w:r>
          </w:p>
          <w:p w14:paraId="602C4CC7" w14:textId="39067249" w:rsidR="00AD776F" w:rsidRPr="00506439" w:rsidRDefault="00AD776F" w:rsidP="00012B68">
            <w:pPr>
              <w:jc w:val="center"/>
              <w:rPr>
                <w:bCs/>
                <w:sz w:val="22"/>
                <w:szCs w:val="22"/>
                <w:lang w:val="es-US"/>
              </w:rPr>
            </w:pPr>
            <w:r w:rsidRPr="00506439">
              <w:rPr>
                <w:color w:val="910D28"/>
                <w:sz w:val="22"/>
                <w:szCs w:val="22"/>
                <w:lang w:val="es"/>
              </w:rPr>
              <w:t>"¿Quién está ahí?", preguntaron.</w:t>
            </w:r>
          </w:p>
        </w:tc>
      </w:tr>
      <w:tr w:rsidR="00AD776F" w:rsidRPr="00506439" w14:paraId="66FEC08A" w14:textId="77777777" w:rsidTr="00012B68">
        <w:trPr>
          <w:trHeight w:val="450"/>
        </w:trPr>
        <w:tc>
          <w:tcPr>
            <w:tcW w:w="1305" w:type="dxa"/>
            <w:vMerge/>
          </w:tcPr>
          <w:p w14:paraId="3BB2FE5E" w14:textId="77777777" w:rsidR="00AD776F" w:rsidRPr="00506439" w:rsidRDefault="00AD776F" w:rsidP="00012B68">
            <w:pPr>
              <w:rPr>
                <w:sz w:val="22"/>
                <w:szCs w:val="22"/>
                <w:lang w:val="es-US"/>
              </w:rPr>
            </w:pPr>
          </w:p>
        </w:tc>
        <w:tc>
          <w:tcPr>
            <w:tcW w:w="2640" w:type="dxa"/>
            <w:vMerge/>
          </w:tcPr>
          <w:p w14:paraId="5CD528F3" w14:textId="77777777" w:rsidR="00AD776F" w:rsidRPr="00506439" w:rsidRDefault="00AD776F" w:rsidP="00012B68">
            <w:pPr>
              <w:rPr>
                <w:sz w:val="22"/>
                <w:szCs w:val="22"/>
                <w:lang w:val="es-US"/>
              </w:rPr>
            </w:pPr>
          </w:p>
        </w:tc>
        <w:tc>
          <w:tcPr>
            <w:tcW w:w="5415" w:type="dxa"/>
          </w:tcPr>
          <w:p w14:paraId="365AE0C7" w14:textId="77777777" w:rsidR="000A0A3F" w:rsidRPr="00506439" w:rsidRDefault="00AD776F" w:rsidP="00012B68">
            <w:pPr>
              <w:jc w:val="center"/>
              <w:rPr>
                <w:bCs/>
                <w:color w:val="910D28"/>
                <w:sz w:val="22"/>
                <w:szCs w:val="22"/>
                <w:lang w:val="es-US"/>
              </w:rPr>
            </w:pPr>
            <w:r w:rsidRPr="00506439">
              <w:rPr>
                <w:color w:val="910D28"/>
                <w:sz w:val="22"/>
                <w:szCs w:val="22"/>
                <w:lang w:val="es"/>
              </w:rPr>
              <w:t>"¡Cuidado!", gritaron.</w:t>
            </w:r>
          </w:p>
          <w:p w14:paraId="7890D315" w14:textId="0F8D2F43" w:rsidR="00AD776F" w:rsidRPr="00506439" w:rsidRDefault="00AD776F" w:rsidP="00012B68">
            <w:pPr>
              <w:jc w:val="center"/>
              <w:rPr>
                <w:bCs/>
                <w:sz w:val="22"/>
                <w:szCs w:val="22"/>
                <w:lang w:val="es-US"/>
              </w:rPr>
            </w:pPr>
            <w:r w:rsidRPr="00506439">
              <w:rPr>
                <w:color w:val="910D28"/>
                <w:sz w:val="22"/>
                <w:szCs w:val="22"/>
                <w:lang w:val="es"/>
              </w:rPr>
              <w:t>"Te veo, te veo", dijo, saludando con la mano y con una sonrisa salvaje.</w:t>
            </w:r>
          </w:p>
        </w:tc>
      </w:tr>
    </w:tbl>
    <w:p w14:paraId="562D6E56" w14:textId="77777777" w:rsidR="00AD776F" w:rsidRPr="00506439" w:rsidRDefault="00AD776F" w:rsidP="00AD776F">
      <w:pPr>
        <w:pStyle w:val="Heading1"/>
        <w:rPr>
          <w:rStyle w:val="SubtleEmphasis"/>
          <w:b w:val="0"/>
          <w:bCs/>
          <w:color w:val="626262" w:themeColor="accent4"/>
          <w:lang w:val="es-US"/>
        </w:rPr>
      </w:pPr>
      <w:bookmarkStart w:id="2" w:name="_xf9qun538se7" w:colFirst="0" w:colLast="0"/>
      <w:bookmarkStart w:id="3" w:name="_5y95whypwn1s" w:colFirst="0" w:colLast="0"/>
      <w:bookmarkEnd w:id="2"/>
      <w:bookmarkEnd w:id="3"/>
      <w:r>
        <w:rPr>
          <w:rStyle w:val="SubtleEmphasis"/>
          <w:b w:val="0"/>
          <w:color w:val="626262" w:themeColor="accent4"/>
          <w:sz w:val="16"/>
          <w:szCs w:val="16"/>
          <w:lang w:val="es"/>
        </w:rPr>
        <w:t>https://literarydevices.net/dialogue/</w:t>
      </w:r>
    </w:p>
    <w:p w14:paraId="27EEAAEA" w14:textId="77777777" w:rsidR="00AD776F" w:rsidRPr="00506439" w:rsidRDefault="00AD776F" w:rsidP="00AD776F">
      <w:pPr>
        <w:pStyle w:val="Heading1"/>
        <w:rPr>
          <w:sz w:val="22"/>
          <w:szCs w:val="28"/>
          <w:lang w:val="es-US"/>
        </w:rPr>
      </w:pPr>
      <w:r w:rsidRPr="00506439">
        <w:rPr>
          <w:bCs/>
          <w:sz w:val="22"/>
          <w:szCs w:val="28"/>
          <w:lang w:val="es"/>
        </w:rPr>
        <w:t>Puntuar el diálogo:</w:t>
      </w:r>
    </w:p>
    <w:p w14:paraId="0A1FAC67" w14:textId="77777777" w:rsidR="00AD776F" w:rsidRPr="00506439" w:rsidRDefault="00AD776F" w:rsidP="00AD776F">
      <w:pPr>
        <w:rPr>
          <w:sz w:val="22"/>
          <w:szCs w:val="22"/>
        </w:rPr>
      </w:pPr>
      <w:r w:rsidRPr="00506439">
        <w:rPr>
          <w:sz w:val="22"/>
          <w:szCs w:val="22"/>
          <w:lang w:val="es"/>
        </w:rPr>
        <w:t>Hemos utilizado el vídeo "Gramática para niños: Puntuación del diálogo" para explorar las reglas de puntuación del diálogo. Recuerda revisar tu diálogo externo (hablado) para:</w:t>
      </w:r>
    </w:p>
    <w:tbl>
      <w:tblPr>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Layout w:type="fixed"/>
        <w:tblLook w:val="0600" w:firstRow="0" w:lastRow="0" w:firstColumn="0" w:lastColumn="0" w:noHBand="1" w:noVBand="1"/>
      </w:tblPr>
      <w:tblGrid>
        <w:gridCol w:w="2340"/>
        <w:gridCol w:w="2340"/>
        <w:gridCol w:w="2340"/>
        <w:gridCol w:w="2340"/>
      </w:tblGrid>
      <w:tr w:rsidR="00AD776F" w:rsidRPr="00506439" w14:paraId="4FFD2E5A" w14:textId="77777777" w:rsidTr="00012B68">
        <w:tc>
          <w:tcPr>
            <w:tcW w:w="2340" w:type="dxa"/>
            <w:shd w:val="clear" w:color="auto" w:fill="auto"/>
            <w:tcMar>
              <w:top w:w="100" w:type="dxa"/>
              <w:left w:w="100" w:type="dxa"/>
              <w:bottom w:w="100" w:type="dxa"/>
              <w:right w:w="100" w:type="dxa"/>
            </w:tcMar>
          </w:tcPr>
          <w:p w14:paraId="7C259347" w14:textId="77777777" w:rsidR="00AD776F" w:rsidRPr="00506439" w:rsidRDefault="00AD776F" w:rsidP="00012B68">
            <w:pPr>
              <w:widowControl w:val="0"/>
              <w:pBdr>
                <w:top w:val="nil"/>
                <w:left w:val="nil"/>
                <w:bottom w:val="nil"/>
                <w:right w:val="nil"/>
                <w:between w:val="nil"/>
              </w:pBdr>
              <w:spacing w:after="0" w:line="240" w:lineRule="auto"/>
              <w:rPr>
                <w:sz w:val="22"/>
                <w:szCs w:val="22"/>
                <w:lang w:val="es-US"/>
              </w:rPr>
            </w:pPr>
            <w:r w:rsidRPr="00506439">
              <w:rPr>
                <w:sz w:val="22"/>
                <w:szCs w:val="22"/>
                <w:lang w:val="es"/>
              </w:rPr>
              <w:t>comillas de apertura y cierre</w:t>
            </w:r>
          </w:p>
        </w:tc>
        <w:tc>
          <w:tcPr>
            <w:tcW w:w="2340" w:type="dxa"/>
            <w:shd w:val="clear" w:color="auto" w:fill="auto"/>
            <w:tcMar>
              <w:top w:w="100" w:type="dxa"/>
              <w:left w:w="100" w:type="dxa"/>
              <w:bottom w:w="100" w:type="dxa"/>
              <w:right w:w="100" w:type="dxa"/>
            </w:tcMar>
          </w:tcPr>
          <w:p w14:paraId="488FFCE9" w14:textId="77777777" w:rsidR="00AD776F" w:rsidRPr="00506439" w:rsidRDefault="00AD776F" w:rsidP="00012B68">
            <w:pPr>
              <w:widowControl w:val="0"/>
              <w:pBdr>
                <w:top w:val="nil"/>
                <w:left w:val="nil"/>
                <w:bottom w:val="nil"/>
                <w:right w:val="nil"/>
                <w:between w:val="nil"/>
              </w:pBdr>
              <w:spacing w:after="0" w:line="240" w:lineRule="auto"/>
              <w:rPr>
                <w:sz w:val="22"/>
                <w:szCs w:val="22"/>
              </w:rPr>
            </w:pPr>
            <w:r w:rsidRPr="00506439">
              <w:rPr>
                <w:sz w:val="22"/>
                <w:szCs w:val="22"/>
                <w:lang w:val="es"/>
              </w:rPr>
              <w:t>colocación de la coma</w:t>
            </w:r>
          </w:p>
        </w:tc>
        <w:tc>
          <w:tcPr>
            <w:tcW w:w="2340" w:type="dxa"/>
            <w:shd w:val="clear" w:color="auto" w:fill="auto"/>
            <w:tcMar>
              <w:top w:w="100" w:type="dxa"/>
              <w:left w:w="100" w:type="dxa"/>
              <w:bottom w:w="100" w:type="dxa"/>
              <w:right w:w="100" w:type="dxa"/>
            </w:tcMar>
          </w:tcPr>
          <w:p w14:paraId="56E642B2" w14:textId="77777777" w:rsidR="00AD776F" w:rsidRPr="00506439" w:rsidRDefault="00AD776F" w:rsidP="00012B68">
            <w:pPr>
              <w:widowControl w:val="0"/>
              <w:pBdr>
                <w:top w:val="nil"/>
                <w:left w:val="nil"/>
                <w:bottom w:val="nil"/>
                <w:right w:val="nil"/>
                <w:between w:val="nil"/>
              </w:pBdr>
              <w:spacing w:after="0" w:line="240" w:lineRule="auto"/>
              <w:rPr>
                <w:sz w:val="22"/>
                <w:szCs w:val="22"/>
              </w:rPr>
            </w:pPr>
            <w:r w:rsidRPr="00506439">
              <w:rPr>
                <w:sz w:val="22"/>
                <w:szCs w:val="22"/>
                <w:lang w:val="es"/>
              </w:rPr>
              <w:t>capitalización</w:t>
            </w:r>
          </w:p>
        </w:tc>
        <w:tc>
          <w:tcPr>
            <w:tcW w:w="2340" w:type="dxa"/>
            <w:shd w:val="clear" w:color="auto" w:fill="auto"/>
            <w:tcMar>
              <w:top w:w="100" w:type="dxa"/>
              <w:left w:w="100" w:type="dxa"/>
              <w:bottom w:w="100" w:type="dxa"/>
              <w:right w:w="100" w:type="dxa"/>
            </w:tcMar>
          </w:tcPr>
          <w:p w14:paraId="5A998E83" w14:textId="77777777" w:rsidR="00AD776F" w:rsidRPr="00506439" w:rsidRDefault="00AD776F" w:rsidP="00012B68">
            <w:pPr>
              <w:widowControl w:val="0"/>
              <w:pBdr>
                <w:top w:val="nil"/>
                <w:left w:val="nil"/>
                <w:bottom w:val="nil"/>
                <w:right w:val="nil"/>
                <w:between w:val="nil"/>
              </w:pBdr>
              <w:spacing w:after="0" w:line="240" w:lineRule="auto"/>
              <w:rPr>
                <w:sz w:val="22"/>
                <w:szCs w:val="22"/>
                <w:lang w:val="es-US"/>
              </w:rPr>
            </w:pPr>
            <w:r w:rsidRPr="00506439">
              <w:rPr>
                <w:sz w:val="22"/>
                <w:szCs w:val="22"/>
                <w:lang w:val="es"/>
              </w:rPr>
              <w:t>etiquetas de inicio y fin del diálogo</w:t>
            </w:r>
          </w:p>
        </w:tc>
      </w:tr>
    </w:tbl>
    <w:p w14:paraId="3EE808B7" w14:textId="77777777" w:rsidR="00AD776F" w:rsidRPr="00506439" w:rsidRDefault="00AD776F" w:rsidP="00AD776F">
      <w:pPr>
        <w:rPr>
          <w:rStyle w:val="SubtleEmphasis"/>
          <w:bCs/>
          <w:color w:val="626262" w:themeColor="accent4"/>
          <w:sz w:val="16"/>
          <w:szCs w:val="16"/>
          <w:highlight w:val="white"/>
          <w:lang w:val="es-US"/>
        </w:rPr>
      </w:pPr>
      <w:r>
        <w:rPr>
          <w:rStyle w:val="SubtleEmphasis"/>
          <w:color w:val="626262" w:themeColor="accent4"/>
          <w:sz w:val="16"/>
          <w:szCs w:val="16"/>
          <w:highlight w:val="white"/>
          <w:lang w:val="es"/>
        </w:rPr>
        <w:t>"Gramática para niños: Puntuación del diálogo", de la Academia Macbeth, a través de YouTube</w:t>
      </w:r>
    </w:p>
    <w:p w14:paraId="66A31C09" w14:textId="77777777" w:rsidR="00AD776F" w:rsidRPr="00506439" w:rsidRDefault="00AD776F" w:rsidP="00AD776F">
      <w:pPr>
        <w:pStyle w:val="Heading1"/>
        <w:rPr>
          <w:sz w:val="22"/>
          <w:szCs w:val="28"/>
          <w:lang w:val="es-US"/>
        </w:rPr>
      </w:pPr>
      <w:r w:rsidRPr="00506439">
        <w:rPr>
          <w:bCs/>
          <w:sz w:val="22"/>
          <w:szCs w:val="28"/>
          <w:lang w:val="es"/>
        </w:rPr>
        <w:t>Elecciones de arte:</w:t>
      </w:r>
    </w:p>
    <w:p w14:paraId="1A777105" w14:textId="77777777" w:rsidR="00AD776F" w:rsidRPr="00506439" w:rsidRDefault="00AD776F" w:rsidP="00AD776F">
      <w:pPr>
        <w:rPr>
          <w:sz w:val="22"/>
          <w:szCs w:val="22"/>
          <w:lang w:val="es-US"/>
        </w:rPr>
      </w:pPr>
      <w:r w:rsidRPr="00506439">
        <w:rPr>
          <w:sz w:val="22"/>
          <w:szCs w:val="22"/>
          <w:lang w:val="es"/>
        </w:rPr>
        <w:t>Elige una de las obras de arte (marca con un círculo lo que corresponda):</w:t>
      </w:r>
    </w:p>
    <w:tbl>
      <w:tblPr>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Layout w:type="fixed"/>
        <w:tblLook w:val="0600" w:firstRow="0" w:lastRow="0" w:firstColumn="0" w:lastColumn="0" w:noHBand="1" w:noVBand="1"/>
      </w:tblPr>
      <w:tblGrid>
        <w:gridCol w:w="3120"/>
        <w:gridCol w:w="3120"/>
        <w:gridCol w:w="3120"/>
      </w:tblGrid>
      <w:tr w:rsidR="00AD776F" w:rsidRPr="00506439" w14:paraId="79B70F52" w14:textId="77777777" w:rsidTr="00012B68">
        <w:tc>
          <w:tcPr>
            <w:tcW w:w="3120" w:type="dxa"/>
            <w:shd w:val="clear" w:color="auto" w:fill="auto"/>
            <w:tcMar>
              <w:top w:w="100" w:type="dxa"/>
              <w:left w:w="100" w:type="dxa"/>
              <w:bottom w:w="100" w:type="dxa"/>
              <w:right w:w="100" w:type="dxa"/>
            </w:tcMar>
          </w:tcPr>
          <w:p w14:paraId="733787EF" w14:textId="77777777" w:rsidR="00AD776F" w:rsidRPr="00506439" w:rsidRDefault="00AD776F" w:rsidP="00012B68">
            <w:pPr>
              <w:widowControl w:val="0"/>
              <w:pBdr>
                <w:top w:val="nil"/>
                <w:left w:val="nil"/>
                <w:bottom w:val="nil"/>
                <w:right w:val="nil"/>
                <w:between w:val="nil"/>
              </w:pBdr>
              <w:spacing w:after="0" w:line="240" w:lineRule="auto"/>
              <w:rPr>
                <w:sz w:val="22"/>
                <w:szCs w:val="22"/>
                <w:lang w:val="es-US"/>
              </w:rPr>
            </w:pPr>
            <w:r w:rsidRPr="00506439">
              <w:rPr>
                <w:i/>
                <w:iCs/>
                <w:sz w:val="22"/>
                <w:szCs w:val="22"/>
                <w:lang w:val="es"/>
              </w:rPr>
              <w:t>Mujer anciana (mujer con guantes)</w:t>
            </w:r>
          </w:p>
          <w:p w14:paraId="3466C1BA" w14:textId="77777777" w:rsidR="00AD776F" w:rsidRPr="00506439" w:rsidRDefault="00AD776F" w:rsidP="00012B68">
            <w:pPr>
              <w:widowControl w:val="0"/>
              <w:pBdr>
                <w:top w:val="nil"/>
                <w:left w:val="nil"/>
                <w:bottom w:val="nil"/>
                <w:right w:val="nil"/>
                <w:between w:val="nil"/>
              </w:pBdr>
              <w:spacing w:after="0" w:line="240" w:lineRule="auto"/>
              <w:rPr>
                <w:sz w:val="22"/>
                <w:szCs w:val="22"/>
              </w:rPr>
            </w:pPr>
            <w:r w:rsidRPr="00506439">
              <w:rPr>
                <w:sz w:val="22"/>
                <w:szCs w:val="22"/>
                <w:lang w:val="es"/>
              </w:rPr>
              <w:t>Pablo Picasso</w:t>
            </w:r>
          </w:p>
        </w:tc>
        <w:tc>
          <w:tcPr>
            <w:tcW w:w="3120" w:type="dxa"/>
            <w:shd w:val="clear" w:color="auto" w:fill="auto"/>
            <w:tcMar>
              <w:top w:w="100" w:type="dxa"/>
              <w:left w:w="100" w:type="dxa"/>
              <w:bottom w:w="100" w:type="dxa"/>
              <w:right w:w="100" w:type="dxa"/>
            </w:tcMar>
          </w:tcPr>
          <w:p w14:paraId="6522D79B" w14:textId="77777777" w:rsidR="00AD776F" w:rsidRPr="00506439" w:rsidRDefault="00AD776F" w:rsidP="00012B68">
            <w:pPr>
              <w:widowControl w:val="0"/>
              <w:pBdr>
                <w:top w:val="nil"/>
                <w:left w:val="nil"/>
                <w:bottom w:val="nil"/>
                <w:right w:val="nil"/>
                <w:between w:val="nil"/>
              </w:pBdr>
              <w:spacing w:after="0" w:line="240" w:lineRule="auto"/>
              <w:rPr>
                <w:i/>
                <w:sz w:val="22"/>
                <w:szCs w:val="22"/>
                <w:lang w:val="es-US"/>
              </w:rPr>
            </w:pPr>
            <w:r w:rsidRPr="00506439">
              <w:rPr>
                <w:i/>
                <w:iCs/>
                <w:sz w:val="22"/>
                <w:szCs w:val="22"/>
                <w:lang w:val="es"/>
              </w:rPr>
              <w:t>Dos mujeres en la orilla</w:t>
            </w:r>
          </w:p>
          <w:p w14:paraId="04B649C0" w14:textId="77777777" w:rsidR="00AD776F" w:rsidRPr="00506439" w:rsidRDefault="00AD776F" w:rsidP="00012B68">
            <w:pPr>
              <w:widowControl w:val="0"/>
              <w:pBdr>
                <w:top w:val="nil"/>
                <w:left w:val="nil"/>
                <w:bottom w:val="nil"/>
                <w:right w:val="nil"/>
                <w:between w:val="nil"/>
              </w:pBdr>
              <w:spacing w:after="0" w:line="240" w:lineRule="auto"/>
              <w:rPr>
                <w:sz w:val="22"/>
                <w:szCs w:val="22"/>
                <w:lang w:val="es-US"/>
              </w:rPr>
            </w:pPr>
            <w:r w:rsidRPr="00506439">
              <w:rPr>
                <w:sz w:val="22"/>
                <w:szCs w:val="22"/>
                <w:lang w:val="es"/>
              </w:rPr>
              <w:t>Edvard Munch</w:t>
            </w:r>
          </w:p>
        </w:tc>
        <w:tc>
          <w:tcPr>
            <w:tcW w:w="3120" w:type="dxa"/>
            <w:shd w:val="clear" w:color="auto" w:fill="auto"/>
            <w:tcMar>
              <w:top w:w="100" w:type="dxa"/>
              <w:left w:w="100" w:type="dxa"/>
              <w:bottom w:w="100" w:type="dxa"/>
              <w:right w:w="100" w:type="dxa"/>
            </w:tcMar>
          </w:tcPr>
          <w:p w14:paraId="60380890" w14:textId="77777777" w:rsidR="00AD776F" w:rsidRPr="00506439" w:rsidRDefault="00AD776F" w:rsidP="00012B68">
            <w:pPr>
              <w:widowControl w:val="0"/>
              <w:pBdr>
                <w:top w:val="nil"/>
                <w:left w:val="nil"/>
                <w:bottom w:val="nil"/>
                <w:right w:val="nil"/>
                <w:between w:val="nil"/>
              </w:pBdr>
              <w:spacing w:after="0" w:line="240" w:lineRule="auto"/>
              <w:rPr>
                <w:i/>
                <w:sz w:val="22"/>
                <w:szCs w:val="22"/>
              </w:rPr>
            </w:pPr>
            <w:r w:rsidRPr="00506439">
              <w:rPr>
                <w:i/>
                <w:iCs/>
                <w:sz w:val="22"/>
                <w:szCs w:val="22"/>
                <w:lang w:val="es"/>
              </w:rPr>
              <w:t>El grito</w:t>
            </w:r>
          </w:p>
          <w:p w14:paraId="60AD76E5" w14:textId="77777777" w:rsidR="00AD776F" w:rsidRPr="00506439" w:rsidRDefault="00AD776F" w:rsidP="00012B68">
            <w:pPr>
              <w:widowControl w:val="0"/>
              <w:pBdr>
                <w:top w:val="nil"/>
                <w:left w:val="nil"/>
                <w:bottom w:val="nil"/>
                <w:right w:val="nil"/>
                <w:between w:val="nil"/>
              </w:pBdr>
              <w:spacing w:after="0" w:line="240" w:lineRule="auto"/>
              <w:rPr>
                <w:sz w:val="22"/>
                <w:szCs w:val="22"/>
              </w:rPr>
            </w:pPr>
            <w:r w:rsidRPr="00506439">
              <w:rPr>
                <w:sz w:val="22"/>
                <w:szCs w:val="22"/>
                <w:lang w:val="es"/>
              </w:rPr>
              <w:t>Edvard Munch</w:t>
            </w:r>
          </w:p>
        </w:tc>
      </w:tr>
      <w:tr w:rsidR="00AD776F" w:rsidRPr="00506439" w14:paraId="564F7DC9" w14:textId="77777777" w:rsidTr="00012B68">
        <w:trPr>
          <w:trHeight w:val="969"/>
        </w:trPr>
        <w:tc>
          <w:tcPr>
            <w:tcW w:w="3120" w:type="dxa"/>
            <w:shd w:val="clear" w:color="auto" w:fill="auto"/>
            <w:tcMar>
              <w:top w:w="100" w:type="dxa"/>
              <w:left w:w="100" w:type="dxa"/>
              <w:bottom w:w="100" w:type="dxa"/>
              <w:right w:w="100" w:type="dxa"/>
            </w:tcMar>
          </w:tcPr>
          <w:p w14:paraId="7ED3BEB6" w14:textId="77777777" w:rsidR="00AD776F" w:rsidRPr="00506439" w:rsidRDefault="00AD776F" w:rsidP="00012B68">
            <w:pPr>
              <w:widowControl w:val="0"/>
              <w:pBdr>
                <w:top w:val="nil"/>
                <w:left w:val="nil"/>
                <w:bottom w:val="nil"/>
                <w:right w:val="nil"/>
                <w:between w:val="nil"/>
              </w:pBdr>
              <w:spacing w:after="0" w:line="240" w:lineRule="auto"/>
              <w:rPr>
                <w:i/>
                <w:sz w:val="22"/>
                <w:szCs w:val="22"/>
              </w:rPr>
            </w:pPr>
            <w:r w:rsidRPr="00506439">
              <w:rPr>
                <w:i/>
                <w:iCs/>
                <w:sz w:val="22"/>
                <w:szCs w:val="22"/>
                <w:lang w:val="es"/>
              </w:rPr>
              <w:t>Gótico americano</w:t>
            </w:r>
          </w:p>
          <w:p w14:paraId="1C484B20" w14:textId="77777777" w:rsidR="00AD776F" w:rsidRPr="00506439" w:rsidRDefault="00AD776F" w:rsidP="00012B68">
            <w:pPr>
              <w:widowControl w:val="0"/>
              <w:pBdr>
                <w:top w:val="nil"/>
                <w:left w:val="nil"/>
                <w:bottom w:val="nil"/>
                <w:right w:val="nil"/>
                <w:between w:val="nil"/>
              </w:pBdr>
              <w:spacing w:after="0" w:line="240" w:lineRule="auto"/>
              <w:rPr>
                <w:sz w:val="22"/>
                <w:szCs w:val="22"/>
              </w:rPr>
            </w:pPr>
            <w:r w:rsidRPr="00506439">
              <w:rPr>
                <w:sz w:val="22"/>
                <w:szCs w:val="22"/>
                <w:lang w:val="es"/>
              </w:rPr>
              <w:t>Grant Wood</w:t>
            </w:r>
          </w:p>
        </w:tc>
        <w:tc>
          <w:tcPr>
            <w:tcW w:w="3120" w:type="dxa"/>
            <w:shd w:val="clear" w:color="auto" w:fill="auto"/>
            <w:tcMar>
              <w:top w:w="100" w:type="dxa"/>
              <w:left w:w="100" w:type="dxa"/>
              <w:bottom w:w="100" w:type="dxa"/>
              <w:right w:w="100" w:type="dxa"/>
            </w:tcMar>
          </w:tcPr>
          <w:p w14:paraId="1C76B99C" w14:textId="77777777" w:rsidR="00AD776F" w:rsidRPr="00506439" w:rsidRDefault="00AD776F" w:rsidP="00012B68">
            <w:pPr>
              <w:widowControl w:val="0"/>
              <w:pBdr>
                <w:top w:val="nil"/>
                <w:left w:val="nil"/>
                <w:bottom w:val="nil"/>
                <w:right w:val="nil"/>
                <w:between w:val="nil"/>
              </w:pBdr>
              <w:spacing w:after="0" w:line="240" w:lineRule="auto"/>
              <w:rPr>
                <w:i/>
                <w:sz w:val="22"/>
                <w:szCs w:val="22"/>
                <w:lang w:val="es-US"/>
              </w:rPr>
            </w:pPr>
            <w:r w:rsidRPr="00506439">
              <w:rPr>
                <w:i/>
                <w:iCs/>
                <w:sz w:val="22"/>
                <w:szCs w:val="22"/>
                <w:lang w:val="es"/>
              </w:rPr>
              <w:t>Autorretrato con gafas y barbita</w:t>
            </w:r>
          </w:p>
          <w:p w14:paraId="11BB44E1" w14:textId="77777777" w:rsidR="00AD776F" w:rsidRPr="00506439" w:rsidRDefault="00AD776F" w:rsidP="00012B68">
            <w:pPr>
              <w:widowControl w:val="0"/>
              <w:pBdr>
                <w:top w:val="nil"/>
                <w:left w:val="nil"/>
                <w:bottom w:val="nil"/>
                <w:right w:val="nil"/>
                <w:between w:val="nil"/>
              </w:pBdr>
              <w:spacing w:after="0" w:line="240" w:lineRule="auto"/>
              <w:rPr>
                <w:sz w:val="22"/>
                <w:szCs w:val="22"/>
                <w:lang w:val="es-US"/>
              </w:rPr>
            </w:pPr>
            <w:r w:rsidRPr="00506439">
              <w:rPr>
                <w:sz w:val="22"/>
                <w:szCs w:val="22"/>
                <w:lang w:val="es"/>
              </w:rPr>
              <w:t>Jessurun de Mesquita</w:t>
            </w:r>
          </w:p>
        </w:tc>
        <w:tc>
          <w:tcPr>
            <w:tcW w:w="3120" w:type="dxa"/>
            <w:shd w:val="clear" w:color="auto" w:fill="auto"/>
            <w:tcMar>
              <w:top w:w="100" w:type="dxa"/>
              <w:left w:w="100" w:type="dxa"/>
              <w:bottom w:w="100" w:type="dxa"/>
              <w:right w:w="100" w:type="dxa"/>
            </w:tcMar>
          </w:tcPr>
          <w:p w14:paraId="584E2FD9" w14:textId="77777777" w:rsidR="00AD776F" w:rsidRPr="00506439" w:rsidRDefault="00AD776F" w:rsidP="00012B68">
            <w:pPr>
              <w:widowControl w:val="0"/>
              <w:spacing w:after="0" w:line="240" w:lineRule="auto"/>
              <w:rPr>
                <w:i/>
                <w:sz w:val="22"/>
                <w:szCs w:val="22"/>
                <w:lang w:val="es-US"/>
              </w:rPr>
            </w:pPr>
            <w:r w:rsidRPr="00506439">
              <w:rPr>
                <w:i/>
                <w:iCs/>
                <w:sz w:val="22"/>
                <w:szCs w:val="22"/>
                <w:lang w:val="es"/>
              </w:rPr>
              <w:t>Rokkasen de Momoyogusa</w:t>
            </w:r>
          </w:p>
          <w:p w14:paraId="4A8E75F1" w14:textId="77777777" w:rsidR="00AD776F" w:rsidRPr="00506439" w:rsidRDefault="00AD776F" w:rsidP="00012B68">
            <w:pPr>
              <w:spacing w:after="0" w:line="240" w:lineRule="auto"/>
              <w:rPr>
                <w:sz w:val="22"/>
                <w:szCs w:val="22"/>
                <w:lang w:val="es-US"/>
              </w:rPr>
            </w:pPr>
            <w:r w:rsidRPr="00506439">
              <w:rPr>
                <w:sz w:val="22"/>
                <w:szCs w:val="22"/>
                <w:lang w:val="es"/>
              </w:rPr>
              <w:t>Kamisaka Sekka</w:t>
            </w:r>
          </w:p>
        </w:tc>
      </w:tr>
    </w:tbl>
    <w:p w14:paraId="42995CB0" w14:textId="77777777" w:rsidR="00AD776F" w:rsidRPr="00506439" w:rsidRDefault="00AD776F" w:rsidP="00AD776F">
      <w:pPr>
        <w:pStyle w:val="Heading1"/>
        <w:rPr>
          <w:lang w:val="es-US"/>
        </w:rPr>
      </w:pPr>
      <w:bookmarkStart w:id="4" w:name="_j0zzpwt1dgvd" w:colFirst="0" w:colLast="0"/>
      <w:bookmarkEnd w:id="4"/>
      <w:r>
        <w:rPr>
          <w:bCs/>
          <w:lang w:val="es"/>
        </w:rPr>
        <w:lastRenderedPageBreak/>
        <w:t>Escribir el diálogo:</w:t>
      </w:r>
    </w:p>
    <w:p w14:paraId="1085AF85" w14:textId="77777777" w:rsidR="00AD776F" w:rsidRPr="00506439" w:rsidRDefault="00AD776F" w:rsidP="00AD776F">
      <w:pPr>
        <w:spacing w:after="0"/>
        <w:rPr>
          <w:lang w:val="es-US"/>
        </w:rPr>
      </w:pPr>
      <w:r>
        <w:rPr>
          <w:lang w:val="es"/>
        </w:rPr>
        <w:t>Escribe cuatro oraciones de diálogo en las que tu personaje responda a la pregunta: "¿Cómo me siento? ¿En qué estoy pensando?" Utiliza el diálogo externo entre los personajes, el diálogo interno o ambos. Imagina un acontecimiento o una situación que impulse este diálogo para inspirarte.</w:t>
      </w:r>
    </w:p>
    <w:p w14:paraId="73AB4426" w14:textId="77777777" w:rsidR="00AD776F" w:rsidRPr="00506439" w:rsidRDefault="00AD776F" w:rsidP="00AD776F">
      <w:pPr>
        <w:spacing w:after="0"/>
        <w:rPr>
          <w:lang w:val="es-US"/>
        </w:rPr>
      </w:pPr>
    </w:p>
    <w:p w14:paraId="0C6266E9" w14:textId="77777777" w:rsidR="00AD776F" w:rsidRPr="00506439" w:rsidRDefault="00AD776F" w:rsidP="00AD776F">
      <w:pPr>
        <w:spacing w:line="480" w:lineRule="auto"/>
        <w:rPr>
          <w:lang w:val="es-US"/>
        </w:rPr>
      </w:pPr>
      <w:r>
        <w:rPr>
          <w:lang w:val="es"/>
        </w:rPr>
        <w:t>______________________________________________________________________________</w:t>
      </w:r>
    </w:p>
    <w:p w14:paraId="3612AAEC" w14:textId="77777777" w:rsidR="00AD776F" w:rsidRPr="00506439" w:rsidRDefault="00AD776F" w:rsidP="00AD776F">
      <w:pPr>
        <w:spacing w:line="480" w:lineRule="auto"/>
        <w:rPr>
          <w:lang w:val="es-US"/>
        </w:rPr>
      </w:pPr>
      <w:r>
        <w:rPr>
          <w:lang w:val="es"/>
        </w:rPr>
        <w:t>______________________________________________________________________________</w:t>
      </w:r>
    </w:p>
    <w:p w14:paraId="0533F502" w14:textId="77777777" w:rsidR="00AD776F" w:rsidRPr="00506439" w:rsidRDefault="00AD776F" w:rsidP="00AD776F">
      <w:pPr>
        <w:spacing w:line="480" w:lineRule="auto"/>
        <w:rPr>
          <w:lang w:val="es-US"/>
        </w:rPr>
      </w:pPr>
      <w:r>
        <w:rPr>
          <w:lang w:val="es"/>
        </w:rPr>
        <w:t>______________________________________________________________________________</w:t>
      </w:r>
    </w:p>
    <w:p w14:paraId="354AF5F7" w14:textId="77777777" w:rsidR="00AD776F" w:rsidRPr="00506439" w:rsidRDefault="00AD776F" w:rsidP="00AD776F">
      <w:pPr>
        <w:spacing w:line="480" w:lineRule="auto"/>
        <w:rPr>
          <w:lang w:val="es-US"/>
        </w:rPr>
      </w:pPr>
      <w:r>
        <w:rPr>
          <w:lang w:val="es"/>
        </w:rPr>
        <w:t>______________________________________________________________________________</w:t>
      </w:r>
    </w:p>
    <w:p w14:paraId="17CACCF7" w14:textId="77777777" w:rsidR="00AD776F" w:rsidRPr="00506439" w:rsidRDefault="00AD776F" w:rsidP="00AD776F">
      <w:pPr>
        <w:pStyle w:val="Heading1"/>
        <w:rPr>
          <w:lang w:val="es-US"/>
        </w:rPr>
      </w:pPr>
      <w:bookmarkStart w:id="5" w:name="_tb57jut3o5j0" w:colFirst="0" w:colLast="0"/>
      <w:bookmarkEnd w:id="5"/>
      <w:r>
        <w:rPr>
          <w:bCs/>
          <w:lang w:val="es"/>
        </w:rPr>
        <w:t>Comentario en Flipgrid:</w:t>
      </w:r>
    </w:p>
    <w:p w14:paraId="5A25D71A" w14:textId="77777777" w:rsidR="00AD776F" w:rsidRPr="00506439" w:rsidRDefault="00AD776F" w:rsidP="00AD776F">
      <w:pPr>
        <w:rPr>
          <w:highlight w:val="yellow"/>
          <w:lang w:val="es-US"/>
        </w:rPr>
      </w:pPr>
      <w:r>
        <w:rPr>
          <w:lang w:val="es"/>
        </w:rPr>
        <w:t xml:space="preserve">En un comentario en Flipgrid, presentarás la obra de arte elegida y grabarás tu diálogo junto con la imagen. </w:t>
      </w:r>
    </w:p>
    <w:p w14:paraId="78B9E333" w14:textId="77777777" w:rsidR="00AD776F" w:rsidRPr="00506439" w:rsidRDefault="00AD776F" w:rsidP="00AD776F">
      <w:pPr>
        <w:numPr>
          <w:ilvl w:val="0"/>
          <w:numId w:val="12"/>
        </w:numPr>
        <w:spacing w:after="0"/>
        <w:rPr>
          <w:lang w:val="es-US"/>
        </w:rPr>
      </w:pPr>
      <w:r>
        <w:rPr>
          <w:lang w:val="es"/>
        </w:rPr>
        <w:t>Sube tu obra de arte elegida en el comentario de Flipgrid</w:t>
      </w:r>
    </w:p>
    <w:p w14:paraId="0E4E04CE" w14:textId="77777777" w:rsidR="00AD776F" w:rsidRPr="00506439" w:rsidRDefault="00AD776F" w:rsidP="00AD776F">
      <w:pPr>
        <w:numPr>
          <w:ilvl w:val="0"/>
          <w:numId w:val="12"/>
        </w:numPr>
        <w:spacing w:after="0"/>
        <w:rPr>
          <w:lang w:val="es-US"/>
        </w:rPr>
      </w:pPr>
      <w:r>
        <w:rPr>
          <w:lang w:val="es"/>
        </w:rPr>
        <w:t>Graba tu diálogo en el comentario. Si el diálogo es entre dos personajes, prueba con dos voces.</w:t>
      </w:r>
    </w:p>
    <w:p w14:paraId="621B0E41" w14:textId="77777777" w:rsidR="00AD776F" w:rsidRPr="00506439" w:rsidRDefault="00AD776F" w:rsidP="00AD776F">
      <w:pPr>
        <w:numPr>
          <w:ilvl w:val="0"/>
          <w:numId w:val="12"/>
        </w:numPr>
        <w:rPr>
          <w:lang w:val="es-US"/>
        </w:rPr>
      </w:pPr>
      <w:r>
        <w:rPr>
          <w:lang w:val="es"/>
        </w:rPr>
        <w:t>Escribe a continuación una reflexión sobre tu proceso:</w:t>
      </w:r>
    </w:p>
    <w:p w14:paraId="42FEAF07" w14:textId="77777777" w:rsidR="00AD776F" w:rsidRPr="00506439" w:rsidRDefault="00AD776F" w:rsidP="00AD776F">
      <w:pPr>
        <w:rPr>
          <w:lang w:val="es-US"/>
        </w:rPr>
      </w:pPr>
      <w:r>
        <w:rPr>
          <w:lang w:val="es"/>
        </w:rPr>
        <w:t>¿Cuál fue tu método para desarrollar tu diálogo? ¿Qué impacto tuvo el arte en el desarrollo de tu diálogo? ¿Cómo cambia el diálogo el impacto del arte? ¿Cómo puede el arte facilitar las conversaciones?</w:t>
      </w:r>
    </w:p>
    <w:p w14:paraId="3F8D6A19" w14:textId="77777777" w:rsidR="00AD776F" w:rsidRDefault="00AD776F" w:rsidP="00AD776F">
      <w:pPr>
        <w:spacing w:line="480" w:lineRule="auto"/>
      </w:pPr>
      <w:r>
        <w:rPr>
          <w:lang w:val="es"/>
        </w:rPr>
        <w:t>______________________________________________________________________________</w:t>
      </w:r>
    </w:p>
    <w:p w14:paraId="2F2C10A8" w14:textId="77777777" w:rsidR="00AD776F" w:rsidRDefault="00AD776F" w:rsidP="00AD776F">
      <w:pPr>
        <w:spacing w:line="480" w:lineRule="auto"/>
      </w:pPr>
      <w:r>
        <w:rPr>
          <w:lang w:val="es"/>
        </w:rPr>
        <w:t>______________________________________________________________________________</w:t>
      </w:r>
    </w:p>
    <w:p w14:paraId="4887D320" w14:textId="77777777" w:rsidR="00AD776F" w:rsidRDefault="00AD776F" w:rsidP="00AD776F">
      <w:pPr>
        <w:spacing w:line="480" w:lineRule="auto"/>
      </w:pPr>
      <w:r>
        <w:rPr>
          <w:lang w:val="es"/>
        </w:rPr>
        <w:t>______________________________________________________________________________</w:t>
      </w:r>
    </w:p>
    <w:p w14:paraId="1DBB4127" w14:textId="77777777" w:rsidR="00AD776F" w:rsidRDefault="00AD776F" w:rsidP="00AD776F">
      <w:pPr>
        <w:spacing w:line="480" w:lineRule="auto"/>
      </w:pPr>
      <w:r>
        <w:rPr>
          <w:lang w:val="es"/>
        </w:rPr>
        <w:t>______________________________________________________________________________</w:t>
      </w:r>
    </w:p>
    <w:p w14:paraId="33BF366E" w14:textId="77777777" w:rsidR="00AD776F" w:rsidRDefault="00AD776F" w:rsidP="00AD776F">
      <w:pPr>
        <w:spacing w:line="480" w:lineRule="auto"/>
      </w:pPr>
      <w:r>
        <w:rPr>
          <w:lang w:val="es"/>
        </w:rPr>
        <w:t>______________________________________________________________________________</w:t>
      </w:r>
    </w:p>
    <w:p w14:paraId="0E58725D" w14:textId="35D3D88B" w:rsidR="0036040A" w:rsidRPr="00AD776F" w:rsidRDefault="00AD776F" w:rsidP="00AD776F">
      <w:pPr>
        <w:spacing w:line="480" w:lineRule="auto"/>
      </w:pPr>
      <w:r>
        <w:rPr>
          <w:lang w:val="es"/>
        </w:rPr>
        <w:t>______________________________________________________________________________</w:t>
      </w:r>
    </w:p>
    <w:sectPr w:rsidR="0036040A" w:rsidRPr="00AD77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5D23" w14:textId="77777777" w:rsidR="00EC3533" w:rsidRDefault="00EC3533" w:rsidP="00293785">
      <w:pPr>
        <w:spacing w:after="0" w:line="240" w:lineRule="auto"/>
      </w:pPr>
      <w:r>
        <w:separator/>
      </w:r>
    </w:p>
  </w:endnote>
  <w:endnote w:type="continuationSeparator" w:id="0">
    <w:p w14:paraId="4338C49D" w14:textId="77777777" w:rsidR="00EC3533" w:rsidRDefault="00EC353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C520"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FF5B"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6C5AA16" wp14:editId="081AC72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A210E0F" w14:textId="56142F69" w:rsidR="00293785" w:rsidRDefault="00506439" w:rsidP="00D106FF">
                          <w:pPr>
                            <w:pStyle w:val="LessonFooter"/>
                          </w:pPr>
                          <w:sdt>
                            <w:sdtPr>
                              <w:alias w:val="Title"/>
                              <w:tag w:val=""/>
                              <w:id w:val="1281607793"/>
                              <w:placeholder>
                                <w:docPart w:val="6082D695BDCE134EBDA84B6D0399CECD"/>
                              </w:placeholder>
                              <w:dataBinding w:prefixMappings="xmlns:ns0='http://purl.org/dc/elements/1.1/' xmlns:ns1='http://schemas.openxmlformats.org/package/2006/metadata/core-properties' " w:xpath="/ns1:coreProperties[1]/ns0:title[1]" w:storeItemID="{6C3C8BC8-F283-45AE-878A-BAB7291924A1}"/>
                              <w:text/>
                            </w:sdtPr>
                            <w:sdtEndPr/>
                            <w:sdtContent>
                              <w:r w:rsidR="00EC3533" w:rsidRPr="00506439">
                                <w:rPr>
                                  <w:bCs/>
                                </w:rPr>
                                <w:t>What Do You Want To Talk About?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5AA1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A210E0F" w14:textId="56142F69" w:rsidR="00293785" w:rsidRDefault="00506439" w:rsidP="00D106FF">
                    <w:pPr>
                      <w:pStyle w:val="LessonFooter"/>
                    </w:pPr>
                    <w:sdt>
                      <w:sdtPr>
                        <w:alias w:val="Title"/>
                        <w:tag w:val=""/>
                        <w:id w:val="1281607793"/>
                        <w:placeholder>
                          <w:docPart w:val="6082D695BDCE134EBDA84B6D0399CECD"/>
                        </w:placeholder>
                        <w:dataBinding w:prefixMappings="xmlns:ns0='http://purl.org/dc/elements/1.1/' xmlns:ns1='http://schemas.openxmlformats.org/package/2006/metadata/core-properties' " w:xpath="/ns1:coreProperties[1]/ns0:title[1]" w:storeItemID="{6C3C8BC8-F283-45AE-878A-BAB7291924A1}"/>
                        <w:text/>
                      </w:sdtPr>
                      <w:sdtEndPr/>
                      <w:sdtContent>
                        <w:r w:rsidR="00EC3533" w:rsidRPr="00506439">
                          <w:rPr>
                            <w:bCs/>
                          </w:rPr>
                          <w:t>What Do You Want To Talk About?</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6576071" wp14:editId="611B7BC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A376"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AE2C" w14:textId="77777777" w:rsidR="00EC3533" w:rsidRDefault="00EC3533" w:rsidP="00293785">
      <w:pPr>
        <w:spacing w:after="0" w:line="240" w:lineRule="auto"/>
      </w:pPr>
      <w:r>
        <w:separator/>
      </w:r>
    </w:p>
  </w:footnote>
  <w:footnote w:type="continuationSeparator" w:id="0">
    <w:p w14:paraId="190E83FE" w14:textId="77777777" w:rsidR="00EC3533" w:rsidRDefault="00EC353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5F90" w14:textId="77777777" w:rsidR="00073553" w:rsidRDefault="0007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7814" w14:textId="77777777" w:rsidR="00073553" w:rsidRDefault="00073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A847"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563"/>
    <w:multiLevelType w:val="multilevel"/>
    <w:tmpl w:val="5C1C0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68740">
    <w:abstractNumId w:val="7"/>
  </w:num>
  <w:num w:numId="2" w16cid:durableId="1348210371">
    <w:abstractNumId w:val="8"/>
  </w:num>
  <w:num w:numId="3" w16cid:durableId="1980572858">
    <w:abstractNumId w:val="1"/>
  </w:num>
  <w:num w:numId="4" w16cid:durableId="750352648">
    <w:abstractNumId w:val="3"/>
  </w:num>
  <w:num w:numId="5" w16cid:durableId="1600218848">
    <w:abstractNumId w:val="4"/>
  </w:num>
  <w:num w:numId="6" w16cid:durableId="1066033072">
    <w:abstractNumId w:val="6"/>
  </w:num>
  <w:num w:numId="7" w16cid:durableId="1239172303">
    <w:abstractNumId w:val="5"/>
  </w:num>
  <w:num w:numId="8" w16cid:durableId="1291976752">
    <w:abstractNumId w:val="9"/>
  </w:num>
  <w:num w:numId="9" w16cid:durableId="1558665127">
    <w:abstractNumId w:val="10"/>
  </w:num>
  <w:num w:numId="10" w16cid:durableId="691758781">
    <w:abstractNumId w:val="11"/>
  </w:num>
  <w:num w:numId="11" w16cid:durableId="243926078">
    <w:abstractNumId w:val="2"/>
  </w:num>
  <w:num w:numId="12" w16cid:durableId="129768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6F"/>
    <w:rsid w:val="0004006F"/>
    <w:rsid w:val="00053775"/>
    <w:rsid w:val="0005619A"/>
    <w:rsid w:val="00073553"/>
    <w:rsid w:val="0008589D"/>
    <w:rsid w:val="000A0A3F"/>
    <w:rsid w:val="0011259B"/>
    <w:rsid w:val="00116FDD"/>
    <w:rsid w:val="00125621"/>
    <w:rsid w:val="001D0BBF"/>
    <w:rsid w:val="001E1F85"/>
    <w:rsid w:val="001F125D"/>
    <w:rsid w:val="002345CC"/>
    <w:rsid w:val="00293785"/>
    <w:rsid w:val="002C0879"/>
    <w:rsid w:val="002C37B4"/>
    <w:rsid w:val="0036040A"/>
    <w:rsid w:val="00397FA9"/>
    <w:rsid w:val="003C737F"/>
    <w:rsid w:val="00407E81"/>
    <w:rsid w:val="0043428D"/>
    <w:rsid w:val="00446C13"/>
    <w:rsid w:val="00506439"/>
    <w:rsid w:val="005078B4"/>
    <w:rsid w:val="0053328A"/>
    <w:rsid w:val="00540FC6"/>
    <w:rsid w:val="005511B6"/>
    <w:rsid w:val="00553C98"/>
    <w:rsid w:val="005A7635"/>
    <w:rsid w:val="00645D7F"/>
    <w:rsid w:val="00656940"/>
    <w:rsid w:val="00665274"/>
    <w:rsid w:val="00666C03"/>
    <w:rsid w:val="00680883"/>
    <w:rsid w:val="00686DAB"/>
    <w:rsid w:val="006B4CC2"/>
    <w:rsid w:val="006E1542"/>
    <w:rsid w:val="00721EA4"/>
    <w:rsid w:val="00797CB5"/>
    <w:rsid w:val="007A02F7"/>
    <w:rsid w:val="007B055F"/>
    <w:rsid w:val="007E6F1D"/>
    <w:rsid w:val="00880013"/>
    <w:rsid w:val="008920A4"/>
    <w:rsid w:val="008F5386"/>
    <w:rsid w:val="00913172"/>
    <w:rsid w:val="00981E19"/>
    <w:rsid w:val="009B52E4"/>
    <w:rsid w:val="009D6E8D"/>
    <w:rsid w:val="00A101E8"/>
    <w:rsid w:val="00AC349E"/>
    <w:rsid w:val="00AD776F"/>
    <w:rsid w:val="00B92DBF"/>
    <w:rsid w:val="00BD119F"/>
    <w:rsid w:val="00C73EA1"/>
    <w:rsid w:val="00C8524A"/>
    <w:rsid w:val="00CC4F77"/>
    <w:rsid w:val="00CD3CF6"/>
    <w:rsid w:val="00CE336D"/>
    <w:rsid w:val="00D106FF"/>
    <w:rsid w:val="00D626EB"/>
    <w:rsid w:val="00DC7A6D"/>
    <w:rsid w:val="00EC3533"/>
    <w:rsid w:val="00ED24C8"/>
    <w:rsid w:val="00F377E2"/>
    <w:rsid w:val="00F50748"/>
    <w:rsid w:val="00F60861"/>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46BB4"/>
  <w15:docId w15:val="{F074D7DA-AD02-C749-8212-EE87E30A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D776F"/>
    <w:pPr>
      <w:spacing w:after="120" w:line="276"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06439"/>
    <w:pPr>
      <w:spacing w:after="240" w:line="240" w:lineRule="auto"/>
      <w:outlineLvl w:val="0"/>
    </w:pPr>
    <w:rPr>
      <w:rFonts w:asciiTheme="majorHAnsi" w:eastAsiaTheme="majorEastAsia" w:hAnsiTheme="majorHAnsi" w:cstheme="majorBidi"/>
      <w:b/>
      <w:bCs/>
      <w:caps/>
      <w:kern w:val="28"/>
      <w:sz w:val="28"/>
      <w:szCs w:val="52"/>
      <w:lang w:val="es"/>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bCs/>
      <w:caps/>
      <w:color w:val="2D2D2D"/>
      <w:spacing w:val="-10"/>
      <w:kern w:val="28"/>
      <w:sz w:val="24"/>
      <w:szCs w:val="56"/>
      <w:lang w:val="es"/>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506439"/>
    <w:rPr>
      <w:rFonts w:asciiTheme="majorHAnsi" w:eastAsiaTheme="majorEastAsia" w:hAnsiTheme="majorHAnsi" w:cstheme="majorBidi"/>
      <w:b/>
      <w:bCs/>
      <w:caps/>
      <w:kern w:val="28"/>
      <w:sz w:val="28"/>
      <w:szCs w:val="52"/>
      <w:lang w:val="es"/>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SubtleEmphasis">
    <w:name w:val="Subtle Emphasis"/>
    <w:basedOn w:val="DefaultParagraphFont"/>
    <w:uiPriority w:val="19"/>
    <w:qFormat/>
    <w:rsid w:val="00AD776F"/>
    <w:rPr>
      <w:i/>
      <w:iCs/>
      <w:color w:val="608E96"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82D695BDCE134EBDA84B6D0399CECD"/>
        <w:category>
          <w:name w:val="General"/>
          <w:gallery w:val="placeholder"/>
        </w:category>
        <w:types>
          <w:type w:val="bbPlcHdr"/>
        </w:types>
        <w:behaviors>
          <w:behavior w:val="content"/>
        </w:behaviors>
        <w:guid w:val="{93C1E489-970E-7346-AD11-B845A5CE0C9C}"/>
      </w:docPartPr>
      <w:docPartBody>
        <w:p w:rsidR="00C3178F" w:rsidRDefault="00207CF7">
          <w:pPr>
            <w:pStyle w:val="6082D695BDCE134EBDA84B6D0399CEC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F7"/>
    <w:rsid w:val="00207CF7"/>
    <w:rsid w:val="00697AE4"/>
    <w:rsid w:val="00C3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82D695BDCE134EBDA84B6D0399CECD">
    <w:name w:val="6082D695BDCE134EBDA84B6D0399C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3214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You Want To Talk About?</dc:title>
  <dc:subject/>
  <dc:creator>K20 Center</dc:creator>
  <cp:keywords/>
  <dc:description/>
  <cp:lastModifiedBy>Anna G. Patrick</cp:lastModifiedBy>
  <cp:revision>4</cp:revision>
  <cp:lastPrinted>2016-07-14T14:08:00Z</cp:lastPrinted>
  <dcterms:created xsi:type="dcterms:W3CDTF">2021-07-08T15:38:00Z</dcterms:created>
  <dcterms:modified xsi:type="dcterms:W3CDTF">2022-06-10T16:32:00Z</dcterms:modified>
  <cp:category/>
</cp:coreProperties>
</file>