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F35CF" w14:textId="078A29A1" w:rsidR="00446C13" w:rsidRPr="00F00C47" w:rsidRDefault="006A53D8" w:rsidP="00DC7A6D">
      <w:pPr>
        <w:pStyle w:val="Title"/>
      </w:pPr>
      <w:r>
        <w:t>W</w:t>
      </w:r>
      <w:r w:rsidR="00786CA6" w:rsidRPr="00F00C47">
        <w:t xml:space="preserve">hich </w:t>
      </w:r>
      <w:r>
        <w:t>M</w:t>
      </w:r>
      <w:r w:rsidR="00786CA6" w:rsidRPr="00F00C47">
        <w:t>ethod?</w:t>
      </w:r>
    </w:p>
    <w:p w14:paraId="7ED450EF" w14:textId="1644F94B" w:rsidR="00786CA6" w:rsidRDefault="00786CA6" w:rsidP="009D6E8D">
      <w:r w:rsidRPr="00F00C47">
        <w:t>There are multiple ways to solve a problem for a reason</w:t>
      </w:r>
      <w:r w:rsidR="00D23FCD">
        <w:t>;</w:t>
      </w:r>
      <w:r w:rsidRPr="00F00C47">
        <w:t xml:space="preserve"> some </w:t>
      </w:r>
      <w:r w:rsidR="00773A2F">
        <w:t xml:space="preserve">ways </w:t>
      </w:r>
      <w:r w:rsidRPr="00F00C47">
        <w:t xml:space="preserve">work better than others in certain situations. In the same way a hammer is not always the right tool for </w:t>
      </w:r>
      <w:r w:rsidR="00B41C24">
        <w:t>a repair</w:t>
      </w:r>
      <w:r w:rsidRPr="00F00C47">
        <w:t xml:space="preserve"> job, </w:t>
      </w:r>
      <w:r w:rsidR="00B41C24">
        <w:t xml:space="preserve">using only </w:t>
      </w:r>
      <w:r w:rsidRPr="00F00C47">
        <w:t>one</w:t>
      </w:r>
      <w:r w:rsidR="003F7C6A">
        <w:t xml:space="preserve"> algebraic</w:t>
      </w:r>
      <w:r w:rsidRPr="00F00C47">
        <w:t xml:space="preserve"> method </w:t>
      </w:r>
      <w:r w:rsidR="00C502AF">
        <w:t>can</w:t>
      </w:r>
      <w:r w:rsidRPr="00F00C47">
        <w:t xml:space="preserve"> </w:t>
      </w:r>
      <w:r w:rsidR="005E0F15">
        <w:t xml:space="preserve">sometimes </w:t>
      </w:r>
      <w:r w:rsidRPr="00F00C47">
        <w:t>make a problem more difficult than it need</w:t>
      </w:r>
      <w:r w:rsidR="00773A2F">
        <w:t>s</w:t>
      </w:r>
      <w:r w:rsidRPr="00F00C47">
        <w:t xml:space="preserve"> to be.</w:t>
      </w:r>
      <w:r w:rsidR="004D3915">
        <w:t xml:space="preserve"> </w:t>
      </w:r>
    </w:p>
    <w:p w14:paraId="227E8F74" w14:textId="7576CA85" w:rsidR="007E659C" w:rsidRPr="00786CA6" w:rsidRDefault="00DE0880" w:rsidP="006A53D8">
      <w:pPr>
        <w:pStyle w:val="BodyText"/>
        <w:spacing w:after="240"/>
      </w:pPr>
      <w:r>
        <w:t>In the table below, write</w:t>
      </w:r>
      <w:r w:rsidR="00786CA6">
        <w:t xml:space="preserve"> which method you should use to solve each system of equations. Explain your choice</w:t>
      </w:r>
      <w:r>
        <w:t xml:space="preserve"> as follows: </w:t>
      </w:r>
      <w:r w:rsidR="00786CA6">
        <w:t xml:space="preserve">“I should use </w:t>
      </w:r>
      <w:r w:rsidR="00786CA6" w:rsidRPr="00786CA6">
        <w:rPr>
          <w:u w:val="single"/>
        </w:rPr>
        <w:t>_(method)_</w:t>
      </w:r>
      <w:r w:rsidR="00786CA6">
        <w:t xml:space="preserve"> because …”</w:t>
      </w:r>
      <w:r w:rsidR="004D3915"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6650"/>
      </w:tblGrid>
      <w:tr w:rsidR="00786CA6" w14:paraId="251BC52D" w14:textId="77777777" w:rsidTr="00786CA6">
        <w:trPr>
          <w:cantSplit/>
          <w:tblHeader/>
        </w:trPr>
        <w:tc>
          <w:tcPr>
            <w:tcW w:w="1440" w:type="pct"/>
            <w:shd w:val="clear" w:color="auto" w:fill="3E5C61" w:themeFill="accent2"/>
          </w:tcPr>
          <w:p w14:paraId="2845BF35" w14:textId="0519A437" w:rsidR="00786CA6" w:rsidRPr="0053328A" w:rsidRDefault="00786CA6" w:rsidP="0019121E">
            <w:pPr>
              <w:pStyle w:val="TableColumnHeaders"/>
            </w:pPr>
            <w:r>
              <w:t>System</w:t>
            </w:r>
          </w:p>
        </w:tc>
        <w:tc>
          <w:tcPr>
            <w:tcW w:w="3560" w:type="pct"/>
            <w:shd w:val="clear" w:color="auto" w:fill="3E5C61" w:themeFill="accent2"/>
          </w:tcPr>
          <w:p w14:paraId="16C52B53" w14:textId="321DC266" w:rsidR="00786CA6" w:rsidRPr="0053328A" w:rsidRDefault="00786CA6" w:rsidP="0019121E">
            <w:pPr>
              <w:pStyle w:val="TableColumnHeaders"/>
            </w:pPr>
            <w:r>
              <w:t>Which Method? Why?</w:t>
            </w:r>
          </w:p>
        </w:tc>
      </w:tr>
      <w:tr w:rsidR="00786CA6" w14:paraId="354995D6" w14:textId="77777777" w:rsidTr="00C42410">
        <w:trPr>
          <w:trHeight w:val="2088"/>
        </w:trPr>
        <w:tc>
          <w:tcPr>
            <w:tcW w:w="1440" w:type="pct"/>
            <w:vAlign w:val="center"/>
          </w:tcPr>
          <w:p w14:paraId="77CA4A90" w14:textId="50B83CA9" w:rsidR="00786CA6" w:rsidRDefault="00E21C99" w:rsidP="00786CA6">
            <w:pPr>
              <w:pStyle w:val="TableData"/>
              <w:jc w:val="center"/>
            </w:pPr>
            <w:r w:rsidRPr="00786CA6">
              <w:rPr>
                <w:noProof/>
                <w:position w:val="-46"/>
              </w:rPr>
              <w:object w:dxaOrig="1280" w:dyaOrig="680" w14:anchorId="4456CB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65pt;height:34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703394719" r:id="rId9"/>
              </w:object>
            </w:r>
          </w:p>
        </w:tc>
        <w:tc>
          <w:tcPr>
            <w:tcW w:w="3560" w:type="pct"/>
          </w:tcPr>
          <w:p w14:paraId="269B77A4" w14:textId="77777777" w:rsidR="00786CA6" w:rsidRDefault="00786CA6" w:rsidP="0019121E">
            <w:pPr>
              <w:pStyle w:val="TableData"/>
            </w:pPr>
          </w:p>
        </w:tc>
      </w:tr>
      <w:tr w:rsidR="00786CA6" w14:paraId="2349378B" w14:textId="77777777" w:rsidTr="00C42410">
        <w:trPr>
          <w:trHeight w:val="2088"/>
        </w:trPr>
        <w:tc>
          <w:tcPr>
            <w:tcW w:w="1440" w:type="pct"/>
            <w:vAlign w:val="center"/>
          </w:tcPr>
          <w:p w14:paraId="789F32FF" w14:textId="3A66496D" w:rsidR="00786CA6" w:rsidRDefault="00E21C99" w:rsidP="00786CA6">
            <w:pPr>
              <w:pStyle w:val="TableData"/>
              <w:jc w:val="center"/>
            </w:pPr>
            <w:r w:rsidRPr="00786CA6">
              <w:rPr>
                <w:noProof/>
                <w:position w:val="-46"/>
              </w:rPr>
              <w:object w:dxaOrig="1219" w:dyaOrig="680" w14:anchorId="03A8777F">
                <v:shape id="_x0000_i1027" type="#_x0000_t75" alt="" style="width:61pt;height:34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703394720" r:id="rId11"/>
              </w:object>
            </w:r>
          </w:p>
        </w:tc>
        <w:tc>
          <w:tcPr>
            <w:tcW w:w="3560" w:type="pct"/>
          </w:tcPr>
          <w:p w14:paraId="0E746B68" w14:textId="77777777" w:rsidR="00786CA6" w:rsidRDefault="00786CA6" w:rsidP="0019121E">
            <w:pPr>
              <w:pStyle w:val="TableData"/>
            </w:pPr>
          </w:p>
        </w:tc>
      </w:tr>
      <w:tr w:rsidR="00786CA6" w14:paraId="7FAC59DA" w14:textId="77777777" w:rsidTr="00C42410">
        <w:trPr>
          <w:trHeight w:val="2088"/>
        </w:trPr>
        <w:tc>
          <w:tcPr>
            <w:tcW w:w="1440" w:type="pct"/>
            <w:vAlign w:val="center"/>
          </w:tcPr>
          <w:p w14:paraId="40584464" w14:textId="79D5BDA9" w:rsidR="00786CA6" w:rsidRDefault="00E21C99" w:rsidP="00786CA6">
            <w:pPr>
              <w:pStyle w:val="TableData"/>
              <w:jc w:val="center"/>
            </w:pPr>
            <w:r w:rsidRPr="00786CA6">
              <w:rPr>
                <w:noProof/>
                <w:position w:val="-46"/>
              </w:rPr>
              <w:object w:dxaOrig="1280" w:dyaOrig="680" w14:anchorId="62C0A512">
                <v:shape id="_x0000_i1026" type="#_x0000_t75" alt="" style="width:65pt;height:34pt;mso-width-percent:0;mso-height-percent:0;mso-width-percent:0;mso-height-percent:0" o:ole="">
                  <v:imagedata r:id="rId12" o:title=""/>
                </v:shape>
                <o:OLEObject Type="Embed" ProgID="Equation.DSMT4" ShapeID="_x0000_i1026" DrawAspect="Content" ObjectID="_1703394721" r:id="rId13"/>
              </w:object>
            </w:r>
          </w:p>
        </w:tc>
        <w:tc>
          <w:tcPr>
            <w:tcW w:w="3560" w:type="pct"/>
          </w:tcPr>
          <w:p w14:paraId="15447E42" w14:textId="77777777" w:rsidR="00786CA6" w:rsidRDefault="00786CA6" w:rsidP="0019121E">
            <w:pPr>
              <w:pStyle w:val="TableData"/>
            </w:pPr>
          </w:p>
        </w:tc>
      </w:tr>
      <w:tr w:rsidR="00786CA6" w14:paraId="29882424" w14:textId="77777777" w:rsidTr="00C42410">
        <w:trPr>
          <w:trHeight w:val="2088"/>
        </w:trPr>
        <w:tc>
          <w:tcPr>
            <w:tcW w:w="1440" w:type="pct"/>
            <w:vAlign w:val="center"/>
          </w:tcPr>
          <w:p w14:paraId="43BE0348" w14:textId="4E058C44" w:rsidR="00786CA6" w:rsidRDefault="00E21C99" w:rsidP="00786CA6">
            <w:pPr>
              <w:pStyle w:val="TableData"/>
              <w:jc w:val="center"/>
            </w:pPr>
            <w:r w:rsidRPr="00786CA6">
              <w:rPr>
                <w:noProof/>
                <w:position w:val="-28"/>
              </w:rPr>
              <w:object w:dxaOrig="1020" w:dyaOrig="680" w14:anchorId="66DF328C">
                <v:shape id="_x0000_i1025" type="#_x0000_t75" alt="" style="width:51pt;height:34pt;mso-width-percent:0;mso-height-percent:0;mso-width-percent:0;mso-height-percent:0" o:ole="">
                  <v:imagedata r:id="rId14" o:title=""/>
                </v:shape>
                <o:OLEObject Type="Embed" ProgID="Equation.DSMT4" ShapeID="_x0000_i1025" DrawAspect="Content" ObjectID="_1703394722" r:id="rId15"/>
              </w:object>
            </w:r>
          </w:p>
        </w:tc>
        <w:tc>
          <w:tcPr>
            <w:tcW w:w="3560" w:type="pct"/>
          </w:tcPr>
          <w:p w14:paraId="6B90B54C" w14:textId="77777777" w:rsidR="00786CA6" w:rsidRDefault="00786CA6" w:rsidP="0019121E">
            <w:pPr>
              <w:pStyle w:val="TableData"/>
            </w:pPr>
          </w:p>
        </w:tc>
      </w:tr>
    </w:tbl>
    <w:p w14:paraId="31DF4486" w14:textId="77777777" w:rsidR="00786CA6" w:rsidRDefault="00786CA6" w:rsidP="009D6E8D"/>
    <w:sectPr w:rsidR="00786CA6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5804" w14:textId="77777777" w:rsidR="00E21C99" w:rsidRDefault="00E21C99" w:rsidP="00293785">
      <w:pPr>
        <w:spacing w:after="0" w:line="240" w:lineRule="auto"/>
      </w:pPr>
      <w:r>
        <w:separator/>
      </w:r>
    </w:p>
  </w:endnote>
  <w:endnote w:type="continuationSeparator" w:id="0">
    <w:p w14:paraId="19370B01" w14:textId="77777777" w:rsidR="00E21C99" w:rsidRDefault="00E21C9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874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36E8B" wp14:editId="38A473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56685" w14:textId="0B2919F5" w:rsidR="00293785" w:rsidRPr="001C3C53" w:rsidRDefault="00E21C99" w:rsidP="009D657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82F127620154DBA956C3B6A53A32F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5AC2" w:rsidRPr="001C3C53">
                                <w:t>Two Worlds Collide,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36E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C256685" w14:textId="0B2919F5" w:rsidR="00293785" w:rsidRPr="001C3C53" w:rsidRDefault="00E21C99" w:rsidP="009D657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82F127620154DBA956C3B6A53A32F7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5AC2" w:rsidRPr="001C3C53">
                          <w:t>Two Worlds Collide,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7E341C6" wp14:editId="045F03E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DC28" w14:textId="77777777" w:rsidR="00E21C99" w:rsidRDefault="00E21C99" w:rsidP="00293785">
      <w:pPr>
        <w:spacing w:after="0" w:line="240" w:lineRule="auto"/>
      </w:pPr>
      <w:r>
        <w:separator/>
      </w:r>
    </w:p>
  </w:footnote>
  <w:footnote w:type="continuationSeparator" w:id="0">
    <w:p w14:paraId="67BB0D4E" w14:textId="77777777" w:rsidR="00E21C99" w:rsidRDefault="00E21C9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6F05" w14:textId="77777777" w:rsidR="001C3C53" w:rsidRDefault="001C3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A73D" w14:textId="77777777" w:rsidR="001C3C53" w:rsidRDefault="001C3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1978" w14:textId="77777777" w:rsidR="001C3C53" w:rsidRDefault="001C3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A6"/>
    <w:rsid w:val="0004006F"/>
    <w:rsid w:val="00053775"/>
    <w:rsid w:val="0005619A"/>
    <w:rsid w:val="0008589D"/>
    <w:rsid w:val="0011259B"/>
    <w:rsid w:val="00116FDD"/>
    <w:rsid w:val="00125621"/>
    <w:rsid w:val="001C3C53"/>
    <w:rsid w:val="001D0BBF"/>
    <w:rsid w:val="001E1F85"/>
    <w:rsid w:val="001F125D"/>
    <w:rsid w:val="002345CC"/>
    <w:rsid w:val="00293785"/>
    <w:rsid w:val="002A5AC2"/>
    <w:rsid w:val="002C0879"/>
    <w:rsid w:val="002C37B4"/>
    <w:rsid w:val="0036040A"/>
    <w:rsid w:val="00397FA9"/>
    <w:rsid w:val="003F7C6A"/>
    <w:rsid w:val="00446C13"/>
    <w:rsid w:val="004D3915"/>
    <w:rsid w:val="005078B4"/>
    <w:rsid w:val="0053328A"/>
    <w:rsid w:val="00540FC6"/>
    <w:rsid w:val="005511B6"/>
    <w:rsid w:val="00553C98"/>
    <w:rsid w:val="005A7635"/>
    <w:rsid w:val="005E0F15"/>
    <w:rsid w:val="00645D7F"/>
    <w:rsid w:val="00656940"/>
    <w:rsid w:val="00665274"/>
    <w:rsid w:val="00666C03"/>
    <w:rsid w:val="00686DAB"/>
    <w:rsid w:val="006A53D8"/>
    <w:rsid w:val="006B4CC2"/>
    <w:rsid w:val="006E1542"/>
    <w:rsid w:val="00721EA4"/>
    <w:rsid w:val="00773A2F"/>
    <w:rsid w:val="00786CA6"/>
    <w:rsid w:val="00797CB5"/>
    <w:rsid w:val="007B055F"/>
    <w:rsid w:val="007E0C0C"/>
    <w:rsid w:val="007E659C"/>
    <w:rsid w:val="007E6F1D"/>
    <w:rsid w:val="00880013"/>
    <w:rsid w:val="008920A4"/>
    <w:rsid w:val="008F5386"/>
    <w:rsid w:val="00913172"/>
    <w:rsid w:val="00981E19"/>
    <w:rsid w:val="009B52E4"/>
    <w:rsid w:val="009D6572"/>
    <w:rsid w:val="009D6E8D"/>
    <w:rsid w:val="00A101E8"/>
    <w:rsid w:val="00AC349E"/>
    <w:rsid w:val="00B41C24"/>
    <w:rsid w:val="00B92DBF"/>
    <w:rsid w:val="00BD119F"/>
    <w:rsid w:val="00C42410"/>
    <w:rsid w:val="00C502AF"/>
    <w:rsid w:val="00C73EA1"/>
    <w:rsid w:val="00C8524A"/>
    <w:rsid w:val="00CC4F77"/>
    <w:rsid w:val="00CD015B"/>
    <w:rsid w:val="00CD3CF6"/>
    <w:rsid w:val="00CE336D"/>
    <w:rsid w:val="00D106FF"/>
    <w:rsid w:val="00D23FCD"/>
    <w:rsid w:val="00D269D8"/>
    <w:rsid w:val="00D626EB"/>
    <w:rsid w:val="00DC7A6D"/>
    <w:rsid w:val="00DE0880"/>
    <w:rsid w:val="00E21C99"/>
    <w:rsid w:val="00EA74D2"/>
    <w:rsid w:val="00ED24C8"/>
    <w:rsid w:val="00F00C4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A23EE"/>
  <w15:docId w15:val="{4317E06D-0F41-4679-80F1-99AD0897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786CA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D6572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9D6572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2F127620154DBA956C3B6A53A3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0DAB-EC2E-4307-927E-A56F0B769FDB}"/>
      </w:docPartPr>
      <w:docPartBody>
        <w:p w:rsidR="002D16A6" w:rsidRDefault="002D16A6">
          <w:pPr>
            <w:pStyle w:val="F82F127620154DBA956C3B6A53A32F7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A6"/>
    <w:rsid w:val="002D16A6"/>
    <w:rsid w:val="00D21569"/>
    <w:rsid w:val="00D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2F127620154DBA956C3B6A53A32F7B">
    <w:name w:val="F82F127620154DBA956C3B6A53A32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56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Worlds Collide, Part 2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Worlds Collide, Part 2</dc:title>
  <dc:creator>k20center@ou.edu</dc:creator>
  <cp:lastModifiedBy>Shogren, Caitlin E.</cp:lastModifiedBy>
  <cp:revision>19</cp:revision>
  <cp:lastPrinted>2016-07-14T14:08:00Z</cp:lastPrinted>
  <dcterms:created xsi:type="dcterms:W3CDTF">2021-11-12T21:53:00Z</dcterms:created>
  <dcterms:modified xsi:type="dcterms:W3CDTF">2022-01-11T14:25:00Z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