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EFAFF36" w14:textId="3778B2DE" w:rsidR="00446C13" w:rsidRPr="00380ABA" w:rsidRDefault="00CE5A8A" w:rsidP="00380ABA">
      <w:pPr>
        <w:pStyle w:val="Title"/>
        <w:rPr>
          <w:lang w:val="es-US"/>
        </w:rPr>
      </w:pPr>
      <w:r w:rsidRPr="00380ABA">
        <w:t>Manual del usuario-Definiciones</w:t>
      </w:r>
    </w:p>
    <w:p w14:paraId="291B2D9A" w14:textId="0F19A3FF" w:rsidR="00EE657B" w:rsidRPr="00380ABA" w:rsidRDefault="00B14A29" w:rsidP="004343CC">
      <w:pPr>
        <w:pStyle w:val="Heading1"/>
        <w:rPr>
          <w:sz w:val="22"/>
          <w:szCs w:val="22"/>
          <w:lang w:val="es-US"/>
        </w:rPr>
      </w:pPr>
      <w:r w:rsidRPr="00380ABA">
        <w:rPr>
          <w:bCs/>
          <w:sz w:val="22"/>
          <w:szCs w:val="22"/>
          <w:lang w:val="es"/>
        </w:rPr>
        <w:t>Lo básico</w:t>
      </w:r>
    </w:p>
    <w:p w14:paraId="25090F2B" w14:textId="735D409A" w:rsidR="00EE657B" w:rsidRPr="00380ABA" w:rsidRDefault="00EE657B" w:rsidP="006B7DBC">
      <w:pPr>
        <w:pStyle w:val="ListParagraph"/>
        <w:numPr>
          <w:ilvl w:val="0"/>
          <w:numId w:val="13"/>
        </w:numPr>
        <w:rPr>
          <w:sz w:val="22"/>
          <w:lang w:val="es-US"/>
        </w:rPr>
      </w:pPr>
      <w:r w:rsidRPr="00380ABA">
        <w:rPr>
          <w:b/>
          <w:bCs/>
          <w:sz w:val="22"/>
          <w:u w:val="single"/>
          <w:lang w:val="es"/>
        </w:rPr>
        <w:t>Circuito</w:t>
      </w:r>
      <w:r w:rsidRPr="00380ABA">
        <w:rPr>
          <w:sz w:val="22"/>
          <w:lang w:val="es"/>
        </w:rPr>
        <w:t>: un bucle cerrado que transporta electricidad</w:t>
      </w:r>
    </w:p>
    <w:p w14:paraId="67979D6A" w14:textId="369B8ECC" w:rsidR="00EE657B" w:rsidRPr="00380ABA" w:rsidRDefault="00EE657B" w:rsidP="006B7DBC">
      <w:pPr>
        <w:pStyle w:val="ListParagraph"/>
        <w:numPr>
          <w:ilvl w:val="0"/>
          <w:numId w:val="13"/>
        </w:numPr>
        <w:ind w:right="-360"/>
        <w:rPr>
          <w:sz w:val="22"/>
          <w:lang w:val="es-US"/>
        </w:rPr>
      </w:pPr>
      <w:r w:rsidRPr="00380ABA">
        <w:rPr>
          <w:b/>
          <w:bCs/>
          <w:sz w:val="22"/>
          <w:u w:val="single"/>
          <w:lang w:val="es"/>
        </w:rPr>
        <w:t>Corriente</w:t>
      </w:r>
      <w:r w:rsidRPr="00380ABA">
        <w:rPr>
          <w:sz w:val="22"/>
          <w:lang w:val="es"/>
        </w:rPr>
        <w:t>: el flujo de electrones en un circuito (como el flujo de la corriente de un río); se mide en amperios</w:t>
      </w:r>
    </w:p>
    <w:p w14:paraId="3E7EDF92" w14:textId="50AFB543" w:rsidR="00EE657B" w:rsidRPr="00380ABA" w:rsidRDefault="00EE657B" w:rsidP="006B7DBC">
      <w:pPr>
        <w:pStyle w:val="ListParagraph"/>
        <w:numPr>
          <w:ilvl w:val="0"/>
          <w:numId w:val="13"/>
        </w:numPr>
        <w:rPr>
          <w:sz w:val="22"/>
          <w:lang w:val="es-US"/>
        </w:rPr>
      </w:pPr>
      <w:r w:rsidRPr="00380ABA">
        <w:rPr>
          <w:b/>
          <w:bCs/>
          <w:sz w:val="22"/>
          <w:u w:val="single"/>
          <w:lang w:val="es"/>
        </w:rPr>
        <w:t>Voltaje</w:t>
      </w:r>
      <w:r w:rsidRPr="00380ABA">
        <w:rPr>
          <w:sz w:val="22"/>
          <w:lang w:val="es"/>
        </w:rPr>
        <w:t>: el "empuje" que hace fluir la corriente; se mide en voltios</w:t>
      </w:r>
    </w:p>
    <w:p w14:paraId="2453CBBE" w14:textId="36E2D025" w:rsidR="00EE657B" w:rsidRPr="00380ABA" w:rsidRDefault="00C23994" w:rsidP="0039342B">
      <w:pPr>
        <w:contextualSpacing/>
        <w:rPr>
          <w:rFonts w:eastAsia="Times New Roman" w:cstheme="minorHAnsi"/>
          <w:i/>
          <w:iCs/>
          <w:sz w:val="22"/>
          <w:lang w:val="es-US"/>
        </w:rPr>
      </w:pPr>
      <w:r w:rsidRPr="00380ABA">
        <w:rPr>
          <w:sz w:val="22"/>
          <w:lang w:val="es"/>
        </w:rPr>
        <w:t xml:space="preserve">Al igual que un río cuando hay demasiada agua fluyendo río abajo, una corriente eléctrica puede llegar a ser peligrosa. Los circuitos eléctricos están diseñados con varios componentes que mantienen la corriente segura para nosotros y nuestros dispositivos. Los números complejos nos ayudan a realizar estos cálculos de componentes. </w:t>
      </w:r>
    </w:p>
    <w:p w14:paraId="3DBBFA7C" w14:textId="5925CBC2" w:rsidR="00EE657B" w:rsidRPr="00380ABA" w:rsidRDefault="00EE657B" w:rsidP="007F7E9E">
      <w:pPr>
        <w:pStyle w:val="ListParagraph"/>
        <w:numPr>
          <w:ilvl w:val="0"/>
          <w:numId w:val="14"/>
        </w:numPr>
        <w:spacing w:after="0"/>
        <w:contextualSpacing w:val="0"/>
        <w:rPr>
          <w:sz w:val="22"/>
          <w:lang w:val="es-US"/>
        </w:rPr>
      </w:pPr>
      <w:r w:rsidRPr="00380ABA">
        <w:rPr>
          <w:b/>
          <w:bCs/>
          <w:sz w:val="22"/>
          <w:u w:val="single"/>
          <w:lang w:val="es"/>
        </w:rPr>
        <w:t>Componentes del circuito</w:t>
      </w:r>
      <w:r w:rsidRPr="00380ABA">
        <w:rPr>
          <w:sz w:val="22"/>
          <w:lang w:val="es"/>
        </w:rPr>
        <w:t>: ayudan a regular la corriente</w:t>
      </w:r>
    </w:p>
    <w:p w14:paraId="6CC04B64" w14:textId="4B27DA27" w:rsidR="00B136FA" w:rsidRPr="00380ABA" w:rsidRDefault="00B136FA" w:rsidP="007F7E9E">
      <w:pPr>
        <w:pStyle w:val="ListParagraph"/>
        <w:numPr>
          <w:ilvl w:val="1"/>
          <w:numId w:val="14"/>
        </w:numPr>
        <w:spacing w:after="0"/>
        <w:contextualSpacing w:val="0"/>
        <w:rPr>
          <w:sz w:val="22"/>
          <w:lang w:val="es-US"/>
        </w:rPr>
      </w:pPr>
      <w:r w:rsidRPr="00380ABA">
        <w:rPr>
          <w:b/>
          <w:bCs/>
          <w:sz w:val="22"/>
          <w:u w:val="single"/>
          <w:lang w:val="es"/>
        </w:rPr>
        <w:t>Fuente</w:t>
      </w:r>
      <w:r w:rsidRPr="00380ABA">
        <w:rPr>
          <w:sz w:val="22"/>
          <w:lang w:val="es"/>
        </w:rPr>
        <w:t>: suministra el voltaje (como una batería o una toma eléctrica)</w:t>
      </w:r>
    </w:p>
    <w:p w14:paraId="6F85454E" w14:textId="77777777" w:rsidR="00EE657B" w:rsidRPr="00380ABA" w:rsidRDefault="00EE657B" w:rsidP="007F7E9E">
      <w:pPr>
        <w:pStyle w:val="ListParagraph"/>
        <w:numPr>
          <w:ilvl w:val="1"/>
          <w:numId w:val="14"/>
        </w:numPr>
        <w:spacing w:after="0"/>
        <w:contextualSpacing w:val="0"/>
        <w:rPr>
          <w:sz w:val="22"/>
          <w:lang w:val="es-US"/>
        </w:rPr>
      </w:pPr>
      <w:r w:rsidRPr="00380ABA">
        <w:rPr>
          <w:b/>
          <w:bCs/>
          <w:sz w:val="22"/>
          <w:u w:val="single"/>
          <w:lang w:val="es"/>
        </w:rPr>
        <w:t>Resistencia</w:t>
      </w:r>
      <w:r w:rsidRPr="00380ABA">
        <w:rPr>
          <w:sz w:val="22"/>
          <w:lang w:val="es"/>
        </w:rPr>
        <w:t>: se opone a la corriente</w:t>
      </w:r>
    </w:p>
    <w:p w14:paraId="66C0AE81" w14:textId="77777777" w:rsidR="00EE657B" w:rsidRPr="00380ABA" w:rsidRDefault="00EE657B" w:rsidP="007F7E9E">
      <w:pPr>
        <w:pStyle w:val="ListParagraph"/>
        <w:numPr>
          <w:ilvl w:val="1"/>
          <w:numId w:val="14"/>
        </w:numPr>
        <w:spacing w:after="0"/>
        <w:contextualSpacing w:val="0"/>
        <w:rPr>
          <w:sz w:val="22"/>
          <w:lang w:val="es-US"/>
        </w:rPr>
      </w:pPr>
      <w:r w:rsidRPr="00380ABA">
        <w:rPr>
          <w:b/>
          <w:bCs/>
          <w:sz w:val="22"/>
          <w:u w:val="single"/>
          <w:lang w:val="es"/>
        </w:rPr>
        <w:t>Inductor</w:t>
      </w:r>
      <w:r w:rsidRPr="00380ABA">
        <w:rPr>
          <w:sz w:val="22"/>
          <w:lang w:val="es"/>
        </w:rPr>
        <w:t>: reacciona a la corriente con un campo magnético</w:t>
      </w:r>
    </w:p>
    <w:p w14:paraId="08F37DBB" w14:textId="77777777" w:rsidR="00EE657B" w:rsidRPr="00380ABA" w:rsidRDefault="00EE657B" w:rsidP="007F7E9E">
      <w:pPr>
        <w:pStyle w:val="ListParagraph"/>
        <w:numPr>
          <w:ilvl w:val="1"/>
          <w:numId w:val="14"/>
        </w:numPr>
        <w:spacing w:after="0"/>
        <w:contextualSpacing w:val="0"/>
        <w:rPr>
          <w:sz w:val="22"/>
          <w:lang w:val="es-US"/>
        </w:rPr>
      </w:pPr>
      <w:r w:rsidRPr="00380ABA">
        <w:rPr>
          <w:b/>
          <w:bCs/>
          <w:sz w:val="22"/>
          <w:u w:val="single"/>
          <w:lang w:val="es"/>
        </w:rPr>
        <w:t>Condensador</w:t>
      </w:r>
      <w:r w:rsidRPr="00380ABA">
        <w:rPr>
          <w:sz w:val="22"/>
          <w:lang w:val="es"/>
        </w:rPr>
        <w:t>: reacciona a la corriente con un campo eléctrico</w:t>
      </w:r>
    </w:p>
    <w:p w14:paraId="002B33DF" w14:textId="558C773E" w:rsidR="00EE657B" w:rsidRPr="00380ABA" w:rsidRDefault="00EE657B" w:rsidP="007F7E9E">
      <w:pPr>
        <w:pStyle w:val="ListParagraph"/>
        <w:numPr>
          <w:ilvl w:val="0"/>
          <w:numId w:val="14"/>
        </w:numPr>
        <w:spacing w:after="0"/>
        <w:contextualSpacing w:val="0"/>
        <w:rPr>
          <w:sz w:val="22"/>
          <w:lang w:val="es-US"/>
        </w:rPr>
      </w:pPr>
      <w:r w:rsidRPr="00380ABA">
        <w:rPr>
          <w:b/>
          <w:bCs/>
          <w:sz w:val="22"/>
          <w:u w:val="single"/>
          <w:lang w:val="es"/>
        </w:rPr>
        <w:t>Impedancia</w:t>
      </w:r>
      <w:r w:rsidRPr="00380ABA">
        <w:rPr>
          <w:sz w:val="22"/>
          <w:lang w:val="es"/>
        </w:rPr>
        <w:t>: la resistencia de cada componente; se mide en ohmios</w:t>
      </w:r>
    </w:p>
    <w:p w14:paraId="54A1EFFC" w14:textId="317F25EF" w:rsidR="00EE657B" w:rsidRPr="00380ABA" w:rsidRDefault="00EE657B" w:rsidP="006E7B1F">
      <w:pPr>
        <w:pStyle w:val="ListParagraph"/>
        <w:numPr>
          <w:ilvl w:val="0"/>
          <w:numId w:val="14"/>
        </w:numPr>
        <w:contextualSpacing w:val="0"/>
        <w:rPr>
          <w:sz w:val="22"/>
          <w:lang w:val="es-US"/>
        </w:rPr>
      </w:pPr>
      <w:r w:rsidRPr="00380ABA">
        <w:rPr>
          <w:b/>
          <w:bCs/>
          <w:sz w:val="22"/>
          <w:u w:val="single"/>
          <w:lang w:val="es"/>
        </w:rPr>
        <w:t>Impedancia total</w:t>
      </w:r>
      <w:r w:rsidRPr="00380ABA">
        <w:rPr>
          <w:sz w:val="22"/>
          <w:lang w:val="es"/>
        </w:rPr>
        <w:t>: la suma de la resistencia de todos los componentes; se mide en ohmios</w:t>
      </w:r>
    </w:p>
    <w:tbl>
      <w:tblPr>
        <w:tblStyle w:val="TableGrid"/>
        <w:tblW w:w="0" w:type="auto"/>
        <w:jc w:val="center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86" w:type="dxa"/>
          <w:bottom w:w="86" w:type="dxa"/>
        </w:tblCellMar>
        <w:tblLook w:val="04A0" w:firstRow="1" w:lastRow="0" w:firstColumn="1" w:lastColumn="0" w:noHBand="0" w:noVBand="1"/>
      </w:tblPr>
      <w:tblGrid>
        <w:gridCol w:w="1728"/>
        <w:gridCol w:w="1728"/>
        <w:gridCol w:w="1728"/>
        <w:gridCol w:w="1728"/>
      </w:tblGrid>
      <w:tr w:rsidR="00EE657B" w14:paraId="28F26EF1" w14:textId="4A90CD77" w:rsidTr="007C50C1">
        <w:trPr>
          <w:trHeight w:val="297"/>
          <w:tblHeader/>
          <w:jc w:val="center"/>
        </w:trPr>
        <w:tc>
          <w:tcPr>
            <w:tcW w:w="1728" w:type="dxa"/>
            <w:shd w:val="clear" w:color="auto" w:fill="3E5C61" w:themeFill="accent2"/>
          </w:tcPr>
          <w:p w14:paraId="77850357" w14:textId="4C6ED947" w:rsidR="00EE657B" w:rsidRPr="00380ABA" w:rsidRDefault="00EE657B" w:rsidP="00EE657B">
            <w:pPr>
              <w:pStyle w:val="TableColumnHeaders"/>
              <w:rPr>
                <w:sz w:val="23"/>
                <w:szCs w:val="23"/>
              </w:rPr>
            </w:pPr>
            <w:r w:rsidRPr="00380ABA">
              <w:rPr>
                <w:bCs/>
                <w:sz w:val="23"/>
                <w:szCs w:val="23"/>
                <w:lang w:val="es"/>
              </w:rPr>
              <w:t>Componente</w:t>
            </w:r>
          </w:p>
        </w:tc>
        <w:tc>
          <w:tcPr>
            <w:tcW w:w="1728" w:type="dxa"/>
            <w:shd w:val="clear" w:color="auto" w:fill="3E5C61" w:themeFill="accent2"/>
            <w:vAlign w:val="center"/>
          </w:tcPr>
          <w:p w14:paraId="44DE21A2" w14:textId="66D4EF57" w:rsidR="00EE657B" w:rsidRPr="00380ABA" w:rsidRDefault="00EE657B" w:rsidP="00EE657B">
            <w:pPr>
              <w:pStyle w:val="TableColumnHeaders"/>
              <w:rPr>
                <w:sz w:val="23"/>
                <w:szCs w:val="23"/>
              </w:rPr>
            </w:pPr>
            <w:r w:rsidRPr="00380ABA">
              <w:rPr>
                <w:rFonts w:eastAsia="Times New Roman" w:cstheme="minorHAnsi"/>
                <w:bCs/>
                <w:sz w:val="23"/>
                <w:szCs w:val="23"/>
                <w:lang w:val="es"/>
              </w:rPr>
              <w:t>Símbolo</w:t>
            </w:r>
          </w:p>
        </w:tc>
        <w:tc>
          <w:tcPr>
            <w:tcW w:w="1728" w:type="dxa"/>
            <w:shd w:val="clear" w:color="auto" w:fill="3E5C61" w:themeFill="accent2"/>
          </w:tcPr>
          <w:p w14:paraId="18BD159A" w14:textId="11551D00" w:rsidR="00EE657B" w:rsidRPr="00380ABA" w:rsidRDefault="00EE657B" w:rsidP="00EE657B">
            <w:pPr>
              <w:pStyle w:val="TableColumnHeaders"/>
              <w:rPr>
                <w:sz w:val="23"/>
                <w:szCs w:val="23"/>
              </w:rPr>
            </w:pPr>
            <w:r w:rsidRPr="00380ABA">
              <w:rPr>
                <w:rFonts w:eastAsia="Times New Roman" w:cstheme="minorHAnsi"/>
                <w:bCs/>
                <w:sz w:val="23"/>
                <w:szCs w:val="23"/>
                <w:lang w:val="es"/>
              </w:rPr>
              <w:t>Variable</w:t>
            </w:r>
          </w:p>
        </w:tc>
        <w:tc>
          <w:tcPr>
            <w:tcW w:w="1728" w:type="dxa"/>
            <w:shd w:val="clear" w:color="auto" w:fill="3E5C61" w:themeFill="accent2"/>
            <w:vAlign w:val="center"/>
          </w:tcPr>
          <w:p w14:paraId="30272646" w14:textId="0946307E" w:rsidR="00EE657B" w:rsidRPr="00380ABA" w:rsidRDefault="00EE657B" w:rsidP="00EE657B">
            <w:pPr>
              <w:pStyle w:val="TableColumnHeaders"/>
              <w:rPr>
                <w:sz w:val="23"/>
                <w:szCs w:val="23"/>
              </w:rPr>
            </w:pPr>
            <w:r w:rsidRPr="00380ABA">
              <w:rPr>
                <w:rFonts w:eastAsia="Times New Roman" w:cstheme="minorHAnsi"/>
                <w:bCs/>
                <w:sz w:val="23"/>
                <w:szCs w:val="23"/>
                <w:lang w:val="es"/>
              </w:rPr>
              <w:t>Impedancia</w:t>
            </w:r>
          </w:p>
        </w:tc>
      </w:tr>
      <w:tr w:rsidR="00EE657B" w14:paraId="3A68340C" w14:textId="68F40F50" w:rsidTr="007C50C1">
        <w:trPr>
          <w:trHeight w:val="360"/>
          <w:jc w:val="center"/>
        </w:trPr>
        <w:tc>
          <w:tcPr>
            <w:tcW w:w="1728" w:type="dxa"/>
            <w:vAlign w:val="center"/>
          </w:tcPr>
          <w:p w14:paraId="7796DDA7" w14:textId="1E3B6CAD" w:rsidR="00EE657B" w:rsidRPr="00380ABA" w:rsidRDefault="00EE657B" w:rsidP="00EE657B">
            <w:pPr>
              <w:pStyle w:val="RowHeader"/>
              <w:rPr>
                <w:sz w:val="23"/>
                <w:szCs w:val="23"/>
              </w:rPr>
            </w:pPr>
            <w:r w:rsidRPr="00380ABA">
              <w:rPr>
                <w:rFonts w:eastAsia="Times New Roman" w:cstheme="minorHAnsi"/>
                <w:bCs/>
                <w:sz w:val="23"/>
                <w:szCs w:val="23"/>
                <w:lang w:val="es"/>
              </w:rPr>
              <w:t>Resistencia</w:t>
            </w:r>
          </w:p>
        </w:tc>
        <w:tc>
          <w:tcPr>
            <w:tcW w:w="1728" w:type="dxa"/>
            <w:vAlign w:val="center"/>
          </w:tcPr>
          <w:p w14:paraId="71C24228" w14:textId="4442EDD2" w:rsidR="00EE657B" w:rsidRPr="00380ABA" w:rsidRDefault="00EE657B" w:rsidP="00EE657B">
            <w:pPr>
              <w:pStyle w:val="TableData"/>
              <w:jc w:val="center"/>
              <w:rPr>
                <w:sz w:val="23"/>
                <w:szCs w:val="23"/>
              </w:rPr>
            </w:pPr>
            <w:r w:rsidRPr="00380ABA">
              <w:rPr>
                <w:noProof/>
                <w:sz w:val="23"/>
                <w:szCs w:val="23"/>
                <w:lang w:val="es"/>
              </w:rPr>
              <w:drawing>
                <wp:inline distT="0" distB="0" distL="0" distR="0" wp14:anchorId="56AA79BD" wp14:editId="650D2971">
                  <wp:extent cx="640080" cy="193590"/>
                  <wp:effectExtent l="0" t="0" r="7620" b="0"/>
                  <wp:docPr id="20" name="Picture 20" descr="Diagrama&#10;&#10;Descripción generada automáticamente con una confianza m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 descr="Diagram&#10;&#10;Description automatically generated with medium confidence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640" t="91643" r="13401" b="-213"/>
                          <a:stretch/>
                        </pic:blipFill>
                        <pic:spPr bwMode="auto">
                          <a:xfrm>
                            <a:off x="0" y="0"/>
                            <a:ext cx="640080" cy="1935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28" w:type="dxa"/>
            <w:vAlign w:val="center"/>
          </w:tcPr>
          <w:p w14:paraId="4470E75A" w14:textId="068732CA" w:rsidR="00EE657B" w:rsidRPr="00380ABA" w:rsidRDefault="00EE657B" w:rsidP="00EE657B">
            <w:pPr>
              <w:pStyle w:val="TableData"/>
              <w:jc w:val="center"/>
              <w:rPr>
                <w:sz w:val="23"/>
                <w:szCs w:val="23"/>
              </w:rPr>
            </w:pPr>
            <w:r w:rsidRPr="00380ABA">
              <w:rPr>
                <w:rFonts w:eastAsia="Times New Roman" w:cstheme="minorHAnsi"/>
                <w:sz w:val="23"/>
                <w:szCs w:val="23"/>
                <w:lang w:val="es"/>
              </w:rPr>
              <w:object w:dxaOrig="240" w:dyaOrig="260" w14:anchorId="44FBAF7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81" type="#_x0000_t75" style="width:12.75pt;height:12.75pt" o:ole="">
                  <v:imagedata r:id="rId9" o:title=""/>
                </v:shape>
                <o:OLEObject Type="Embed" ProgID="Equation.DSMT4" ShapeID="_x0000_i1181" DrawAspect="Content" ObjectID="_1714295156" r:id="rId10"/>
              </w:object>
            </w:r>
          </w:p>
        </w:tc>
        <w:tc>
          <w:tcPr>
            <w:tcW w:w="1728" w:type="dxa"/>
            <w:vAlign w:val="center"/>
          </w:tcPr>
          <w:p w14:paraId="75FC5FA1" w14:textId="17205550" w:rsidR="00EE657B" w:rsidRPr="00380ABA" w:rsidRDefault="00EE657B" w:rsidP="00EE657B">
            <w:pPr>
              <w:pStyle w:val="TableData"/>
              <w:jc w:val="center"/>
              <w:rPr>
                <w:sz w:val="23"/>
                <w:szCs w:val="23"/>
              </w:rPr>
            </w:pPr>
            <w:r w:rsidRPr="00380ABA">
              <w:rPr>
                <w:rFonts w:eastAsia="Times New Roman" w:cstheme="minorHAnsi"/>
                <w:sz w:val="23"/>
                <w:szCs w:val="23"/>
                <w:lang w:val="es"/>
              </w:rPr>
              <w:object w:dxaOrig="240" w:dyaOrig="260" w14:anchorId="0BB41899">
                <v:shape id="_x0000_i1182" type="#_x0000_t75" style="width:12.75pt;height:12.75pt" o:ole="">
                  <v:imagedata r:id="rId11" o:title=""/>
                </v:shape>
                <o:OLEObject Type="Embed" ProgID="Equation.DSMT4" ShapeID="_x0000_i1182" DrawAspect="Content" ObjectID="_1714295157" r:id="rId12"/>
              </w:object>
            </w:r>
          </w:p>
        </w:tc>
      </w:tr>
      <w:tr w:rsidR="00EE657B" w14:paraId="66588020" w14:textId="6DED8F15" w:rsidTr="007C50C1">
        <w:trPr>
          <w:trHeight w:val="360"/>
          <w:jc w:val="center"/>
        </w:trPr>
        <w:tc>
          <w:tcPr>
            <w:tcW w:w="1728" w:type="dxa"/>
            <w:vAlign w:val="center"/>
          </w:tcPr>
          <w:p w14:paraId="4AA18DB8" w14:textId="63BDE864" w:rsidR="00EE657B" w:rsidRPr="00380ABA" w:rsidRDefault="00EE657B" w:rsidP="00EE657B">
            <w:pPr>
              <w:pStyle w:val="RowHeader"/>
              <w:rPr>
                <w:rFonts w:cstheme="minorHAnsi"/>
                <w:sz w:val="23"/>
                <w:szCs w:val="23"/>
              </w:rPr>
            </w:pPr>
            <w:r w:rsidRPr="00380ABA">
              <w:rPr>
                <w:rFonts w:eastAsia="Times New Roman" w:cstheme="minorHAnsi"/>
                <w:bCs/>
                <w:sz w:val="23"/>
                <w:szCs w:val="23"/>
                <w:lang w:val="es"/>
              </w:rPr>
              <w:t>Inductor</w:t>
            </w:r>
          </w:p>
        </w:tc>
        <w:tc>
          <w:tcPr>
            <w:tcW w:w="1728" w:type="dxa"/>
            <w:vAlign w:val="center"/>
          </w:tcPr>
          <w:p w14:paraId="32C6B21F" w14:textId="4E75AC96" w:rsidR="00EE657B" w:rsidRPr="00380ABA" w:rsidRDefault="00EE657B" w:rsidP="00EE657B">
            <w:pPr>
              <w:pStyle w:val="TableData"/>
              <w:jc w:val="center"/>
              <w:rPr>
                <w:sz w:val="23"/>
                <w:szCs w:val="23"/>
              </w:rPr>
            </w:pPr>
            <w:r w:rsidRPr="00380ABA">
              <w:rPr>
                <w:noProof/>
                <w:sz w:val="23"/>
                <w:szCs w:val="23"/>
                <w:lang w:val="es"/>
              </w:rPr>
              <w:drawing>
                <wp:inline distT="0" distB="0" distL="0" distR="0" wp14:anchorId="136ADE1F" wp14:editId="05D806C2">
                  <wp:extent cx="640080" cy="194164"/>
                  <wp:effectExtent l="0" t="0" r="7620" b="0"/>
                  <wp:docPr id="21" name="Picture 21" descr="Diagrama&#10;&#10;Descripción generada automáticamente con una confianza m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 descr="Diagram&#10;&#10;Description automatically generated with medium confidence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4675" t="91482" r="37526"/>
                          <a:stretch/>
                        </pic:blipFill>
                        <pic:spPr bwMode="auto">
                          <a:xfrm>
                            <a:off x="0" y="0"/>
                            <a:ext cx="640080" cy="19416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28" w:type="dxa"/>
            <w:vAlign w:val="center"/>
          </w:tcPr>
          <w:p w14:paraId="0BAC26C8" w14:textId="3AEE5A92" w:rsidR="00EE657B" w:rsidRPr="00380ABA" w:rsidRDefault="00EE657B" w:rsidP="00EE657B">
            <w:pPr>
              <w:pStyle w:val="TableData"/>
              <w:jc w:val="center"/>
              <w:rPr>
                <w:sz w:val="23"/>
                <w:szCs w:val="23"/>
              </w:rPr>
            </w:pPr>
            <w:r w:rsidRPr="00380ABA">
              <w:rPr>
                <w:rFonts w:eastAsia="Times New Roman" w:cstheme="minorHAnsi"/>
                <w:sz w:val="23"/>
                <w:szCs w:val="23"/>
                <w:lang w:val="es"/>
              </w:rPr>
              <w:object w:dxaOrig="220" w:dyaOrig="260" w14:anchorId="4B87FC7E">
                <v:shape id="_x0000_i1183" type="#_x0000_t75" style="width:10.5pt;height:12.75pt" o:ole="">
                  <v:imagedata r:id="rId13" o:title=""/>
                </v:shape>
                <o:OLEObject Type="Embed" ProgID="Equation.DSMT4" ShapeID="_x0000_i1183" DrawAspect="Content" ObjectID="_1714295158" r:id="rId14"/>
              </w:object>
            </w:r>
          </w:p>
        </w:tc>
        <w:tc>
          <w:tcPr>
            <w:tcW w:w="1728" w:type="dxa"/>
            <w:vAlign w:val="center"/>
          </w:tcPr>
          <w:p w14:paraId="4D971289" w14:textId="0083567C" w:rsidR="00EE657B" w:rsidRPr="00380ABA" w:rsidRDefault="00EE657B" w:rsidP="00EE657B">
            <w:pPr>
              <w:pStyle w:val="TableData"/>
              <w:jc w:val="center"/>
              <w:rPr>
                <w:sz w:val="23"/>
                <w:szCs w:val="23"/>
              </w:rPr>
            </w:pPr>
            <w:r w:rsidRPr="00380ABA">
              <w:rPr>
                <w:rFonts w:eastAsia="Times New Roman" w:cstheme="minorHAnsi"/>
                <w:sz w:val="23"/>
                <w:szCs w:val="23"/>
                <w:lang w:val="es"/>
              </w:rPr>
              <w:object w:dxaOrig="300" w:dyaOrig="279" w14:anchorId="651562FC">
                <v:shape id="_x0000_i1184" type="#_x0000_t75" style="width:15pt;height:13.5pt" o:ole="">
                  <v:imagedata r:id="rId15" o:title=""/>
                </v:shape>
                <o:OLEObject Type="Embed" ProgID="Equation.DSMT4" ShapeID="_x0000_i1184" DrawAspect="Content" ObjectID="_1714295159" r:id="rId16"/>
              </w:object>
            </w:r>
          </w:p>
        </w:tc>
      </w:tr>
      <w:tr w:rsidR="00EE657B" w14:paraId="5F39DFD8" w14:textId="37AEFFFD" w:rsidTr="007C50C1">
        <w:trPr>
          <w:trHeight w:val="360"/>
          <w:jc w:val="center"/>
        </w:trPr>
        <w:tc>
          <w:tcPr>
            <w:tcW w:w="1728" w:type="dxa"/>
            <w:vAlign w:val="center"/>
          </w:tcPr>
          <w:p w14:paraId="6C3831AD" w14:textId="351489BD" w:rsidR="00EE657B" w:rsidRPr="00380ABA" w:rsidRDefault="00EE657B" w:rsidP="00EE657B">
            <w:pPr>
              <w:pStyle w:val="RowHeader"/>
              <w:rPr>
                <w:sz w:val="23"/>
                <w:szCs w:val="23"/>
              </w:rPr>
            </w:pPr>
            <w:r w:rsidRPr="00380ABA">
              <w:rPr>
                <w:rFonts w:eastAsia="Times New Roman" w:cstheme="minorHAnsi"/>
                <w:bCs/>
                <w:sz w:val="23"/>
                <w:szCs w:val="23"/>
                <w:lang w:val="es"/>
              </w:rPr>
              <w:t>Condensador</w:t>
            </w:r>
          </w:p>
        </w:tc>
        <w:tc>
          <w:tcPr>
            <w:tcW w:w="1728" w:type="dxa"/>
            <w:vAlign w:val="center"/>
          </w:tcPr>
          <w:p w14:paraId="42D6A2D3" w14:textId="49998CF7" w:rsidR="00EE657B" w:rsidRPr="00380ABA" w:rsidRDefault="00EE657B" w:rsidP="00EE657B">
            <w:pPr>
              <w:pStyle w:val="TableData"/>
              <w:jc w:val="center"/>
              <w:rPr>
                <w:sz w:val="23"/>
                <w:szCs w:val="23"/>
              </w:rPr>
            </w:pPr>
            <w:r w:rsidRPr="00380ABA">
              <w:rPr>
                <w:noProof/>
                <w:sz w:val="23"/>
                <w:szCs w:val="23"/>
                <w:lang w:val="es"/>
              </w:rPr>
              <w:drawing>
                <wp:inline distT="0" distB="0" distL="0" distR="0" wp14:anchorId="22C1C93C" wp14:editId="7F51B824">
                  <wp:extent cx="640080" cy="218845"/>
                  <wp:effectExtent l="0" t="0" r="7620" b="0"/>
                  <wp:docPr id="22" name="Picture 22" descr="Diagrama&#10;&#10;Descripción generada automáticamente con una confianza m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 descr="Diagram&#10;&#10;Description automatically generated with medium confidence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557" t="90335" r="66524"/>
                          <a:stretch/>
                        </pic:blipFill>
                        <pic:spPr bwMode="auto">
                          <a:xfrm>
                            <a:off x="0" y="0"/>
                            <a:ext cx="640080" cy="2188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28" w:type="dxa"/>
            <w:vAlign w:val="center"/>
          </w:tcPr>
          <w:p w14:paraId="3F313E90" w14:textId="41A8AF2D" w:rsidR="00EE657B" w:rsidRPr="00380ABA" w:rsidRDefault="00EE657B" w:rsidP="00EE657B">
            <w:pPr>
              <w:pStyle w:val="TableData"/>
              <w:jc w:val="center"/>
              <w:rPr>
                <w:sz w:val="23"/>
                <w:szCs w:val="23"/>
              </w:rPr>
            </w:pPr>
            <w:r w:rsidRPr="00380ABA">
              <w:rPr>
                <w:rFonts w:eastAsia="Times New Roman" w:cstheme="minorHAnsi"/>
                <w:sz w:val="23"/>
                <w:szCs w:val="23"/>
                <w:lang w:val="es"/>
              </w:rPr>
              <w:object w:dxaOrig="240" w:dyaOrig="279" w14:anchorId="7D1249DD">
                <v:shape id="_x0000_i1185" type="#_x0000_t75" style="width:12.75pt;height:13.5pt" o:ole="">
                  <v:imagedata r:id="rId17" o:title=""/>
                </v:shape>
                <o:OLEObject Type="Embed" ProgID="Equation.DSMT4" ShapeID="_x0000_i1185" DrawAspect="Content" ObjectID="_1714295160" r:id="rId18"/>
              </w:object>
            </w:r>
          </w:p>
        </w:tc>
        <w:tc>
          <w:tcPr>
            <w:tcW w:w="1728" w:type="dxa"/>
            <w:vAlign w:val="center"/>
          </w:tcPr>
          <w:p w14:paraId="4F9F6E2B" w14:textId="021E99D6" w:rsidR="00EE657B" w:rsidRPr="00380ABA" w:rsidRDefault="00EE657B" w:rsidP="00EE657B">
            <w:pPr>
              <w:pStyle w:val="TableData"/>
              <w:jc w:val="center"/>
              <w:rPr>
                <w:sz w:val="23"/>
                <w:szCs w:val="23"/>
              </w:rPr>
            </w:pPr>
            <w:r w:rsidRPr="00380ABA">
              <w:rPr>
                <w:rFonts w:eastAsia="Times New Roman" w:cstheme="minorHAnsi"/>
                <w:sz w:val="23"/>
                <w:szCs w:val="23"/>
                <w:lang w:val="es"/>
              </w:rPr>
              <w:object w:dxaOrig="440" w:dyaOrig="279" w14:anchorId="7F552FFB">
                <v:shape id="_x0000_i1186" type="#_x0000_t75" style="width:22.5pt;height:13.5pt" o:ole="">
                  <v:imagedata r:id="rId19" o:title=""/>
                </v:shape>
                <o:OLEObject Type="Embed" ProgID="Equation.DSMT4" ShapeID="_x0000_i1186" DrawAspect="Content" ObjectID="_1714295161" r:id="rId20"/>
              </w:object>
            </w:r>
          </w:p>
        </w:tc>
      </w:tr>
    </w:tbl>
    <w:p w14:paraId="54DF6F8B" w14:textId="77777777" w:rsidR="00EE657B" w:rsidRPr="00FB7E86" w:rsidRDefault="00EE657B" w:rsidP="00F87545">
      <w:pPr>
        <w:spacing w:line="240" w:lineRule="auto"/>
        <w:rPr>
          <w:sz w:val="12"/>
          <w:szCs w:val="12"/>
        </w:rPr>
      </w:pPr>
    </w:p>
    <w:tbl>
      <w:tblPr>
        <w:tblStyle w:val="TableGrid"/>
        <w:tblW w:w="0" w:type="auto"/>
        <w:tblBorders>
          <w:top w:val="single" w:sz="4" w:space="0" w:color="BED7D3" w:themeColor="accent3"/>
          <w:left w:val="single" w:sz="4" w:space="0" w:color="BED7D3" w:themeColor="accent3"/>
          <w:bottom w:val="single" w:sz="4" w:space="0" w:color="BED7D3" w:themeColor="accent3"/>
          <w:right w:val="single" w:sz="4" w:space="0" w:color="BED7D3" w:themeColor="accent3"/>
          <w:insideH w:val="single" w:sz="4" w:space="0" w:color="BED7D3" w:themeColor="accent3"/>
          <w:insideV w:val="single" w:sz="4" w:space="0" w:color="BED7D3" w:themeColor="accent3"/>
        </w:tblBorders>
        <w:tblLayout w:type="fixed"/>
        <w:tblCellMar>
          <w:top w:w="72" w:type="dxa"/>
          <w:bottom w:w="72" w:type="dxa"/>
        </w:tblCellMar>
        <w:tblLook w:val="04A0" w:firstRow="1" w:lastRow="0" w:firstColumn="1" w:lastColumn="0" w:noHBand="0" w:noVBand="1"/>
      </w:tblPr>
      <w:tblGrid>
        <w:gridCol w:w="4675"/>
        <w:gridCol w:w="4675"/>
      </w:tblGrid>
      <w:tr w:rsidR="003A6AA2" w:rsidRPr="00380ABA" w14:paraId="6FDB003E" w14:textId="77777777" w:rsidTr="00034431">
        <w:trPr>
          <w:trHeight w:val="331"/>
        </w:trPr>
        <w:tc>
          <w:tcPr>
            <w:tcW w:w="9350" w:type="dxa"/>
            <w:gridSpan w:val="2"/>
            <w:shd w:val="clear" w:color="auto" w:fill="3E5C61" w:themeFill="accent2"/>
            <w:vAlign w:val="center"/>
          </w:tcPr>
          <w:p w14:paraId="6D04E53B" w14:textId="340A1F7D" w:rsidR="003A6AA2" w:rsidRPr="00380ABA" w:rsidRDefault="003A6AA2" w:rsidP="00A93C7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23"/>
                <w:szCs w:val="23"/>
                <w:lang w:val="es-US"/>
              </w:rPr>
            </w:pPr>
            <w:r w:rsidRPr="00380ABA">
              <w:rPr>
                <w:rFonts w:eastAsia="Times New Roman" w:cstheme="minorHAnsi"/>
                <w:b/>
                <w:bCs/>
                <w:color w:val="FFFFFF" w:themeColor="background1"/>
                <w:sz w:val="23"/>
                <w:szCs w:val="23"/>
                <w:lang w:val="es"/>
              </w:rPr>
              <w:t>Cálculo de la impedancia total</w:t>
            </w:r>
          </w:p>
        </w:tc>
      </w:tr>
      <w:tr w:rsidR="00EE657B" w14:paraId="7DEF544F" w14:textId="77777777" w:rsidTr="00034431">
        <w:trPr>
          <w:trHeight w:val="331"/>
        </w:trPr>
        <w:tc>
          <w:tcPr>
            <w:tcW w:w="4675" w:type="dxa"/>
            <w:shd w:val="clear" w:color="auto" w:fill="FFFFFF" w:themeFill="background1"/>
            <w:vAlign w:val="center"/>
          </w:tcPr>
          <w:p w14:paraId="40B83750" w14:textId="77777777" w:rsidR="00EE657B" w:rsidRPr="00380ABA" w:rsidRDefault="00EE657B" w:rsidP="009F20D1">
            <w:pPr>
              <w:pStyle w:val="RowHeader"/>
              <w:jc w:val="center"/>
              <w:rPr>
                <w:sz w:val="23"/>
                <w:szCs w:val="23"/>
              </w:rPr>
            </w:pPr>
            <w:r w:rsidRPr="00380ABA">
              <w:rPr>
                <w:bCs/>
                <w:sz w:val="23"/>
                <w:szCs w:val="23"/>
                <w:lang w:val="es"/>
              </w:rPr>
              <w:t>Ejemplo 1</w:t>
            </w:r>
          </w:p>
        </w:tc>
        <w:tc>
          <w:tcPr>
            <w:tcW w:w="4675" w:type="dxa"/>
            <w:shd w:val="clear" w:color="auto" w:fill="FFFFFF" w:themeFill="background1"/>
            <w:vAlign w:val="center"/>
          </w:tcPr>
          <w:p w14:paraId="762ED6B2" w14:textId="77777777" w:rsidR="00EE657B" w:rsidRPr="00380ABA" w:rsidRDefault="00EE657B" w:rsidP="009F20D1">
            <w:pPr>
              <w:pStyle w:val="RowHeader"/>
              <w:jc w:val="center"/>
              <w:rPr>
                <w:sz w:val="23"/>
                <w:szCs w:val="23"/>
              </w:rPr>
            </w:pPr>
            <w:r w:rsidRPr="00380ABA">
              <w:rPr>
                <w:bCs/>
                <w:sz w:val="23"/>
                <w:szCs w:val="23"/>
                <w:lang w:val="es"/>
              </w:rPr>
              <w:t>Ejemplo 2</w:t>
            </w:r>
          </w:p>
        </w:tc>
      </w:tr>
      <w:tr w:rsidR="00293F20" w14:paraId="4C66469D" w14:textId="77777777" w:rsidTr="00034431">
        <w:trPr>
          <w:trHeight w:val="3240"/>
        </w:trPr>
        <w:tc>
          <w:tcPr>
            <w:tcW w:w="4675" w:type="dxa"/>
            <w:vAlign w:val="bottom"/>
          </w:tcPr>
          <w:p w14:paraId="03FFD149" w14:textId="0206D5BB" w:rsidR="00293F20" w:rsidRDefault="00293F20" w:rsidP="00AB067D">
            <w:pPr>
              <w:pStyle w:val="BodyText"/>
              <w:jc w:val="center"/>
            </w:pPr>
            <w:r>
              <w:rPr>
                <w:noProof/>
                <w:lang w:val="es"/>
              </w:rPr>
              <w:drawing>
                <wp:anchor distT="0" distB="0" distL="114300" distR="114300" simplePos="0" relativeHeight="251658240" behindDoc="1" locked="0" layoutInCell="1" allowOverlap="1" wp14:anchorId="5B422293" wp14:editId="0D70E5A0">
                  <wp:simplePos x="0" y="0"/>
                  <wp:positionH relativeFrom="column">
                    <wp:posOffset>113030</wp:posOffset>
                  </wp:positionH>
                  <wp:positionV relativeFrom="paragraph">
                    <wp:posOffset>-828040</wp:posOffset>
                  </wp:positionV>
                  <wp:extent cx="2560320" cy="937260"/>
                  <wp:effectExtent l="0" t="0" r="0" b="0"/>
                  <wp:wrapTight wrapText="bothSides">
                    <wp:wrapPolygon edited="0">
                      <wp:start x="0" y="0"/>
                      <wp:lineTo x="0" y="21073"/>
                      <wp:lineTo x="21375" y="21073"/>
                      <wp:lineTo x="21375" y="0"/>
                      <wp:lineTo x="0" y="0"/>
                    </wp:wrapPolygon>
                  </wp:wrapTight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320" cy="937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1825F65" w14:textId="445815BE" w:rsidR="00293F20" w:rsidRPr="00510AFA" w:rsidRDefault="00293F20" w:rsidP="00AB067D">
            <w:pPr>
              <w:pStyle w:val="BodyText"/>
              <w:spacing w:before="240" w:after="0"/>
              <w:jc w:val="center"/>
            </w:pPr>
            <w:r>
              <w:rPr>
                <w:lang w:val="es"/>
              </w:rPr>
              <w:object w:dxaOrig="3320" w:dyaOrig="1200" w14:anchorId="2F936360">
                <v:shape id="_x0000_i1187" type="#_x0000_t75" style="width:166.5pt;height:59.25pt" o:ole="">
                  <v:imagedata r:id="rId22" o:title=""/>
                </v:shape>
                <o:OLEObject Type="Embed" ProgID="Equation.DSMT4" ShapeID="_x0000_i1187" DrawAspect="Content" ObjectID="_1714295162" r:id="rId23"/>
              </w:object>
            </w:r>
          </w:p>
        </w:tc>
        <w:tc>
          <w:tcPr>
            <w:tcW w:w="4675" w:type="dxa"/>
            <w:vAlign w:val="center"/>
          </w:tcPr>
          <w:p w14:paraId="6779FCF4" w14:textId="5E886B4E" w:rsidR="00293F20" w:rsidRDefault="00293F20" w:rsidP="008373E9">
            <w:pPr>
              <w:jc w:val="center"/>
              <w:rPr>
                <w:b/>
                <w:bCs/>
              </w:rPr>
            </w:pPr>
            <w:r>
              <w:rPr>
                <w:noProof/>
                <w:lang w:val="es"/>
              </w:rPr>
              <w:drawing>
                <wp:inline distT="0" distB="0" distL="0" distR="0" wp14:anchorId="6348C966" wp14:editId="7A634650">
                  <wp:extent cx="2286000" cy="1488098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0" cy="14880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2898367" w14:textId="6C86D2A0" w:rsidR="00C25319" w:rsidRPr="00960D3A" w:rsidRDefault="00960D3A" w:rsidP="00960D3A">
            <w:pPr>
              <w:pStyle w:val="BodyText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lang w:val="es"/>
              </w:rPr>
              <w:t xml:space="preserve"> </w:t>
            </w:r>
          </w:p>
          <w:p w14:paraId="37B240A2" w14:textId="23CF9C4A" w:rsidR="00293F20" w:rsidRPr="00AB067D" w:rsidRDefault="00293F20" w:rsidP="008373E9">
            <w:pPr>
              <w:spacing w:after="0"/>
              <w:jc w:val="center"/>
              <w:rPr>
                <w:b/>
                <w:bCs/>
              </w:rPr>
            </w:pPr>
            <w:r>
              <w:rPr>
                <w:lang w:val="es"/>
              </w:rPr>
              <w:object w:dxaOrig="4520" w:dyaOrig="720" w14:anchorId="4DE9F7AE">
                <v:shape id="_x0000_i1188" type="#_x0000_t75" style="width:225.75pt;height:36pt" o:ole="">
                  <v:imagedata r:id="rId25" o:title=""/>
                </v:shape>
                <o:OLEObject Type="Embed" ProgID="Equation.DSMT4" ShapeID="_x0000_i1188" DrawAspect="Content" ObjectID="_1714295163" r:id="rId26"/>
              </w:object>
            </w:r>
          </w:p>
        </w:tc>
      </w:tr>
    </w:tbl>
    <w:p w14:paraId="09D6873B" w14:textId="77777777" w:rsidR="00C076B3" w:rsidRPr="00F87545" w:rsidRDefault="00C076B3" w:rsidP="00C076B3">
      <w:pPr>
        <w:spacing w:line="240" w:lineRule="auto"/>
        <w:rPr>
          <w:sz w:val="18"/>
          <w:szCs w:val="16"/>
        </w:rPr>
      </w:pPr>
    </w:p>
    <w:sectPr w:rsidR="00C076B3" w:rsidRPr="00F87545" w:rsidSect="00C076B3">
      <w:footerReference w:type="default" r:id="rId27"/>
      <w:pgSz w:w="12240" w:h="15840"/>
      <w:pgMar w:top="1440" w:right="1440" w:bottom="1008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AB242D" w14:textId="77777777" w:rsidR="00EE657B" w:rsidRDefault="00EE657B" w:rsidP="00293785">
      <w:pPr>
        <w:spacing w:after="0" w:line="240" w:lineRule="auto"/>
      </w:pPr>
      <w:r>
        <w:separator/>
      </w:r>
    </w:p>
  </w:endnote>
  <w:endnote w:type="continuationSeparator" w:id="0">
    <w:p w14:paraId="571CFA74" w14:textId="77777777" w:rsidR="00EE657B" w:rsidRDefault="00EE657B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A1F94" w14:textId="77777777" w:rsidR="00293785" w:rsidRDefault="00AC349E">
    <w:pPr>
      <w:pStyle w:val="Footer"/>
    </w:pP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4A68D3B" wp14:editId="3484F464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D499E46" w14:textId="09ACAD11" w:rsidR="00293785" w:rsidRDefault="00380ABA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B53D9E2282E34475BCAAE19E204C8AEA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CC5EE5">
                                <w:rPr>
                                  <w:bCs/>
                                  <w:lang w:val="es"/>
                                </w:rPr>
                                <w:t>My Imaginary Friend, Part 2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A68D3B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" filled="f" stroked="f">
              <v:textbox>
                <w:txbxContent>
                  <w:p w14:paraId="2D499E46" w14:textId="09ACAD11" w:rsidR="00293785" w:rsidRDefault="00380ABA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B53D9E2282E34475BCAAE19E204C8AEA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CC5EE5">
                          <w:rPr>
                            <w:bCs/>
                            <w:lang w:val="es"/>
                          </w:rPr>
                          <w:t>My Imaginary Friend, Part 2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>
      <w:rPr>
        <w:noProof/>
        <w:lang w:val="es"/>
      </w:rPr>
      <w:drawing>
        <wp:anchor distT="0" distB="0" distL="114300" distR="114300" simplePos="0" relativeHeight="251648000" behindDoc="1" locked="0" layoutInCell="1" allowOverlap="1" wp14:anchorId="6BA05FCA" wp14:editId="0287C2D2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07E33E" w14:textId="77777777" w:rsidR="00EE657B" w:rsidRDefault="00EE657B" w:rsidP="00293785">
      <w:pPr>
        <w:spacing w:after="0" w:line="240" w:lineRule="auto"/>
      </w:pPr>
      <w:r>
        <w:separator/>
      </w:r>
    </w:p>
  </w:footnote>
  <w:footnote w:type="continuationSeparator" w:id="0">
    <w:p w14:paraId="569D7D25" w14:textId="77777777" w:rsidR="00EE657B" w:rsidRDefault="00EE657B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B167D4"/>
    <w:multiLevelType w:val="hybridMultilevel"/>
    <w:tmpl w:val="E878E2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000000"/>
        <w:sz w:val="24"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3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685BA8"/>
    <w:multiLevelType w:val="hybridMultilevel"/>
    <w:tmpl w:val="0FEADC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ECE0844"/>
    <w:multiLevelType w:val="hybridMultilevel"/>
    <w:tmpl w:val="74F20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0783511">
    <w:abstractNumId w:val="8"/>
  </w:num>
  <w:num w:numId="2" w16cid:durableId="1255942048">
    <w:abstractNumId w:val="9"/>
  </w:num>
  <w:num w:numId="3" w16cid:durableId="41179157">
    <w:abstractNumId w:val="0"/>
  </w:num>
  <w:num w:numId="4" w16cid:durableId="1379430008">
    <w:abstractNumId w:val="3"/>
  </w:num>
  <w:num w:numId="5" w16cid:durableId="240876452">
    <w:abstractNumId w:val="5"/>
  </w:num>
  <w:num w:numId="6" w16cid:durableId="2053924068">
    <w:abstractNumId w:val="7"/>
  </w:num>
  <w:num w:numId="7" w16cid:durableId="1319109927">
    <w:abstractNumId w:val="6"/>
  </w:num>
  <w:num w:numId="8" w16cid:durableId="1265192043">
    <w:abstractNumId w:val="10"/>
  </w:num>
  <w:num w:numId="9" w16cid:durableId="1691957147">
    <w:abstractNumId w:val="11"/>
  </w:num>
  <w:num w:numId="10" w16cid:durableId="763114680">
    <w:abstractNumId w:val="13"/>
  </w:num>
  <w:num w:numId="11" w16cid:durableId="741370768">
    <w:abstractNumId w:val="2"/>
  </w:num>
  <w:num w:numId="12" w16cid:durableId="1624842197">
    <w:abstractNumId w:val="1"/>
  </w:num>
  <w:num w:numId="13" w16cid:durableId="79375860">
    <w:abstractNumId w:val="4"/>
  </w:num>
  <w:num w:numId="14" w16cid:durableId="133618050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57B"/>
    <w:rsid w:val="0003111F"/>
    <w:rsid w:val="00034431"/>
    <w:rsid w:val="0004006F"/>
    <w:rsid w:val="00053775"/>
    <w:rsid w:val="0005619A"/>
    <w:rsid w:val="00083414"/>
    <w:rsid w:val="0008589D"/>
    <w:rsid w:val="000C2371"/>
    <w:rsid w:val="000C6999"/>
    <w:rsid w:val="0011259B"/>
    <w:rsid w:val="00116FDD"/>
    <w:rsid w:val="00125621"/>
    <w:rsid w:val="001801C5"/>
    <w:rsid w:val="001812AB"/>
    <w:rsid w:val="00182FB1"/>
    <w:rsid w:val="00192EB3"/>
    <w:rsid w:val="001C65C9"/>
    <w:rsid w:val="001D0BBF"/>
    <w:rsid w:val="001E1F85"/>
    <w:rsid w:val="001E7BDB"/>
    <w:rsid w:val="001F125D"/>
    <w:rsid w:val="001F40B6"/>
    <w:rsid w:val="00223B28"/>
    <w:rsid w:val="002345CC"/>
    <w:rsid w:val="00245026"/>
    <w:rsid w:val="00293785"/>
    <w:rsid w:val="00293F20"/>
    <w:rsid w:val="00297096"/>
    <w:rsid w:val="002C0879"/>
    <w:rsid w:val="002C37B4"/>
    <w:rsid w:val="002E7D37"/>
    <w:rsid w:val="002F770C"/>
    <w:rsid w:val="0030573E"/>
    <w:rsid w:val="003125BF"/>
    <w:rsid w:val="00337D03"/>
    <w:rsid w:val="0036040A"/>
    <w:rsid w:val="00380ABA"/>
    <w:rsid w:val="0039342B"/>
    <w:rsid w:val="00397FA9"/>
    <w:rsid w:val="003A6AA2"/>
    <w:rsid w:val="003B34EC"/>
    <w:rsid w:val="003C5A0D"/>
    <w:rsid w:val="003E28B3"/>
    <w:rsid w:val="003F6378"/>
    <w:rsid w:val="004343CC"/>
    <w:rsid w:val="004420C3"/>
    <w:rsid w:val="00446C13"/>
    <w:rsid w:val="004D681E"/>
    <w:rsid w:val="004F0649"/>
    <w:rsid w:val="005078B4"/>
    <w:rsid w:val="00510AFA"/>
    <w:rsid w:val="0053328A"/>
    <w:rsid w:val="00540FC6"/>
    <w:rsid w:val="005511B6"/>
    <w:rsid w:val="00553C98"/>
    <w:rsid w:val="00563D5E"/>
    <w:rsid w:val="005A7635"/>
    <w:rsid w:val="005C438D"/>
    <w:rsid w:val="00611774"/>
    <w:rsid w:val="006215D4"/>
    <w:rsid w:val="006327E0"/>
    <w:rsid w:val="00642330"/>
    <w:rsid w:val="00645D7F"/>
    <w:rsid w:val="00656940"/>
    <w:rsid w:val="00665274"/>
    <w:rsid w:val="00666514"/>
    <w:rsid w:val="00666C03"/>
    <w:rsid w:val="00686DAB"/>
    <w:rsid w:val="00693325"/>
    <w:rsid w:val="006B4CC2"/>
    <w:rsid w:val="006B7DBC"/>
    <w:rsid w:val="006C5A3E"/>
    <w:rsid w:val="006E1542"/>
    <w:rsid w:val="006E7B1F"/>
    <w:rsid w:val="0070647E"/>
    <w:rsid w:val="00721EA4"/>
    <w:rsid w:val="00762AC5"/>
    <w:rsid w:val="0076406E"/>
    <w:rsid w:val="00797CB5"/>
    <w:rsid w:val="007A6D3A"/>
    <w:rsid w:val="007B055F"/>
    <w:rsid w:val="007C50C1"/>
    <w:rsid w:val="007E6F1D"/>
    <w:rsid w:val="007F4425"/>
    <w:rsid w:val="007F7E9E"/>
    <w:rsid w:val="0083559D"/>
    <w:rsid w:val="008373E9"/>
    <w:rsid w:val="00880013"/>
    <w:rsid w:val="008920A4"/>
    <w:rsid w:val="008A55A0"/>
    <w:rsid w:val="008E0DDC"/>
    <w:rsid w:val="008E16AA"/>
    <w:rsid w:val="008F1302"/>
    <w:rsid w:val="008F5386"/>
    <w:rsid w:val="0090700C"/>
    <w:rsid w:val="00913172"/>
    <w:rsid w:val="00936C60"/>
    <w:rsid w:val="00960D3A"/>
    <w:rsid w:val="00981E19"/>
    <w:rsid w:val="009920A1"/>
    <w:rsid w:val="009B52E4"/>
    <w:rsid w:val="009B5912"/>
    <w:rsid w:val="009B7F37"/>
    <w:rsid w:val="009C20D6"/>
    <w:rsid w:val="009D32DA"/>
    <w:rsid w:val="009D6E8D"/>
    <w:rsid w:val="009F20D1"/>
    <w:rsid w:val="00A101E8"/>
    <w:rsid w:val="00A467E0"/>
    <w:rsid w:val="00A63961"/>
    <w:rsid w:val="00A93C72"/>
    <w:rsid w:val="00A9486D"/>
    <w:rsid w:val="00AA4D98"/>
    <w:rsid w:val="00AB067D"/>
    <w:rsid w:val="00AB7C1D"/>
    <w:rsid w:val="00AC2BBD"/>
    <w:rsid w:val="00AC349E"/>
    <w:rsid w:val="00B136FA"/>
    <w:rsid w:val="00B14A29"/>
    <w:rsid w:val="00B8338E"/>
    <w:rsid w:val="00B83F5C"/>
    <w:rsid w:val="00B92DBF"/>
    <w:rsid w:val="00BC3CC3"/>
    <w:rsid w:val="00BC3D20"/>
    <w:rsid w:val="00BD119F"/>
    <w:rsid w:val="00BE5CB6"/>
    <w:rsid w:val="00BF2D0A"/>
    <w:rsid w:val="00C076B3"/>
    <w:rsid w:val="00C14DF8"/>
    <w:rsid w:val="00C23994"/>
    <w:rsid w:val="00C25319"/>
    <w:rsid w:val="00C73EA1"/>
    <w:rsid w:val="00C8524A"/>
    <w:rsid w:val="00CC4F77"/>
    <w:rsid w:val="00CC5EE5"/>
    <w:rsid w:val="00CD3CF6"/>
    <w:rsid w:val="00CE336D"/>
    <w:rsid w:val="00CE5A8A"/>
    <w:rsid w:val="00CE7EDF"/>
    <w:rsid w:val="00CF6D8D"/>
    <w:rsid w:val="00D106FF"/>
    <w:rsid w:val="00D269D8"/>
    <w:rsid w:val="00D626EB"/>
    <w:rsid w:val="00D63469"/>
    <w:rsid w:val="00DB76E0"/>
    <w:rsid w:val="00DC3C82"/>
    <w:rsid w:val="00DC7A6D"/>
    <w:rsid w:val="00DD639E"/>
    <w:rsid w:val="00E07A71"/>
    <w:rsid w:val="00E71FF6"/>
    <w:rsid w:val="00E84478"/>
    <w:rsid w:val="00EA74D2"/>
    <w:rsid w:val="00EA7B0B"/>
    <w:rsid w:val="00EC1E6D"/>
    <w:rsid w:val="00EC494C"/>
    <w:rsid w:val="00ED24C8"/>
    <w:rsid w:val="00EE657B"/>
    <w:rsid w:val="00F377E2"/>
    <w:rsid w:val="00F50748"/>
    <w:rsid w:val="00F72D02"/>
    <w:rsid w:val="00F87545"/>
    <w:rsid w:val="00FA7C61"/>
    <w:rsid w:val="00FB7E86"/>
    <w:rsid w:val="00FF7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5D435B3F"/>
  <w15:docId w15:val="{E0543267-B6A1-4786-8264-4E9AAB52A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343CC"/>
    <w:pPr>
      <w:keepNext/>
      <w:keepLines/>
      <w:spacing w:before="120" w:after="6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380ABA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bCs/>
      <w:caps/>
      <w:kern w:val="28"/>
      <w:sz w:val="28"/>
      <w:szCs w:val="28"/>
      <w:lang w:val="es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bCs/>
      <w:caps/>
      <w:color w:val="2D2D2D"/>
      <w:spacing w:val="-10"/>
      <w:kern w:val="28"/>
      <w:sz w:val="24"/>
      <w:szCs w:val="56"/>
      <w:lang w:val="es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343CC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380ABA"/>
    <w:rPr>
      <w:rFonts w:asciiTheme="majorHAnsi" w:eastAsiaTheme="majorEastAsia" w:hAnsiTheme="majorHAnsi" w:cstheme="majorBidi"/>
      <w:b/>
      <w:bCs/>
      <w:caps/>
      <w:kern w:val="28"/>
      <w:sz w:val="28"/>
      <w:szCs w:val="28"/>
      <w:lang w:val="es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8.bin"/><Relationship Id="rId3" Type="http://schemas.openxmlformats.org/officeDocument/2006/relationships/styles" Target="styles.xml"/><Relationship Id="rId21" Type="http://schemas.openxmlformats.org/officeDocument/2006/relationships/image" Target="media/image8.png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wmf"/><Relationship Id="rId25" Type="http://schemas.openxmlformats.org/officeDocument/2006/relationships/image" Target="media/image11.wmf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image" Target="media/image10.png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oleObject" Target="embeddings/oleObject7.bin"/><Relationship Id="rId28" Type="http://schemas.openxmlformats.org/officeDocument/2006/relationships/fontTable" Target="fontTable.xml"/><Relationship Id="rId10" Type="http://schemas.openxmlformats.org/officeDocument/2006/relationships/oleObject" Target="embeddings/oleObject1.bin"/><Relationship Id="rId19" Type="http://schemas.openxmlformats.org/officeDocument/2006/relationships/image" Target="media/image7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3.bin"/><Relationship Id="rId22" Type="http://schemas.openxmlformats.org/officeDocument/2006/relationships/image" Target="media/image9.wmf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ell\OneDrive\Documents\Custom%20Office%20Templates\Vertical%20LEARN%20Document%20Attach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53D9E2282E34475BCAAE19E204C8A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92088F-2095-496F-B27F-39ADCE279F9C}"/>
      </w:docPartPr>
      <w:docPartBody>
        <w:p w:rsidR="00575E49" w:rsidRDefault="00EA291B">
          <w:pPr>
            <w:pStyle w:val="B53D9E2282E34475BCAAE19E204C8AEA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91B"/>
    <w:rsid w:val="00575E49"/>
    <w:rsid w:val="00EA2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A291B"/>
    <w:rPr>
      <w:color w:val="808080"/>
    </w:rPr>
  </w:style>
  <w:style w:type="paragraph" w:customStyle="1" w:styleId="B53D9E2282E34475BCAAE19E204C8AEA">
    <w:name w:val="B53D9E2282E34475BCAAE19E204C8AE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Vertical LEARN Document Attachment</Template>
  <TotalTime>47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My Imaginary Friend (Part 2)</vt:lpstr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My Imaginary Friend, Part 2</dc:title>
  <dc:creator>k20center@ou.edu</dc:creator>
  <cp:lastModifiedBy>Anna G. Patrick</cp:lastModifiedBy>
  <cp:revision>64</cp:revision>
  <cp:lastPrinted>2021-05-04T19:45:00Z</cp:lastPrinted>
  <dcterms:created xsi:type="dcterms:W3CDTF">2021-05-26T18:13:00Z</dcterms:created>
  <dcterms:modified xsi:type="dcterms:W3CDTF">2022-05-17T17:19:00Z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