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56E70C" w14:textId="77777777" w:rsidR="00AA0CCD" w:rsidRDefault="001978C2">
      <w:pPr>
        <w:pStyle w:val="Title"/>
      </w:pPr>
      <w:r>
        <w:t>It’s OPTIC-al!</w:t>
      </w:r>
    </w:p>
    <w:p w14:paraId="7EEAA679" w14:textId="77777777" w:rsidR="00AA0CCD" w:rsidRDefault="001978C2">
      <w:pPr>
        <w:pStyle w:val="Heading3"/>
        <w:spacing w:after="240"/>
      </w:pPr>
      <w:r>
        <w:t>Selected Artwork: Excerpt from “</w:t>
      </w:r>
      <w:proofErr w:type="spellStart"/>
      <w:r>
        <w:t>Annumpa</w:t>
      </w:r>
      <w:proofErr w:type="spellEnd"/>
      <w:r>
        <w:t xml:space="preserve"> Luma: Code Talker;” Story, Art, Colors, and Letters by </w:t>
      </w:r>
      <w:proofErr w:type="spellStart"/>
      <w:r>
        <w:t>Arigon</w:t>
      </w:r>
      <w:proofErr w:type="spellEnd"/>
      <w:r>
        <w:t xml:space="preserve"> Starr; Edited by Janet Miner</w:t>
      </w:r>
    </w:p>
    <w:tbl>
      <w:tblPr>
        <w:tblStyle w:val="a0"/>
        <w:tblW w:w="129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588"/>
        <w:gridCol w:w="2588"/>
        <w:gridCol w:w="2588"/>
        <w:gridCol w:w="2588"/>
        <w:gridCol w:w="2588"/>
      </w:tblGrid>
      <w:tr w:rsidR="00AA0CCD" w14:paraId="143FEC5F" w14:textId="77777777">
        <w:tc>
          <w:tcPr>
            <w:tcW w:w="2588" w:type="dxa"/>
            <w:shd w:val="clear" w:color="auto" w:fill="3E5C61"/>
          </w:tcPr>
          <w:p w14:paraId="0B017E8D" w14:textId="77777777" w:rsidR="00AA0CCD" w:rsidRDefault="001978C2">
            <w:pPr>
              <w:pBdr>
                <w:top w:val="nil"/>
                <w:left w:val="nil"/>
                <w:bottom w:val="nil"/>
                <w:right w:val="nil"/>
                <w:between w:val="nil"/>
              </w:pBdr>
              <w:jc w:val="center"/>
              <w:rPr>
                <w:b/>
                <w:color w:val="FFFFFF"/>
              </w:rPr>
            </w:pPr>
            <w:r>
              <w:rPr>
                <w:b/>
                <w:color w:val="FFFFFF"/>
              </w:rPr>
              <w:t>Observations</w:t>
            </w:r>
          </w:p>
        </w:tc>
        <w:tc>
          <w:tcPr>
            <w:tcW w:w="2588" w:type="dxa"/>
            <w:shd w:val="clear" w:color="auto" w:fill="3E5C61"/>
          </w:tcPr>
          <w:p w14:paraId="53608DCF" w14:textId="77777777" w:rsidR="00AA0CCD" w:rsidRDefault="001978C2">
            <w:pPr>
              <w:pBdr>
                <w:top w:val="nil"/>
                <w:left w:val="nil"/>
                <w:bottom w:val="nil"/>
                <w:right w:val="nil"/>
                <w:between w:val="nil"/>
              </w:pBdr>
              <w:jc w:val="center"/>
              <w:rPr>
                <w:b/>
                <w:color w:val="FFFFFF"/>
              </w:rPr>
            </w:pPr>
            <w:r>
              <w:rPr>
                <w:b/>
                <w:color w:val="FFFFFF"/>
              </w:rPr>
              <w:t>Parts</w:t>
            </w:r>
          </w:p>
        </w:tc>
        <w:tc>
          <w:tcPr>
            <w:tcW w:w="2588" w:type="dxa"/>
            <w:shd w:val="clear" w:color="auto" w:fill="3E5C61"/>
          </w:tcPr>
          <w:p w14:paraId="3A2D2CF2" w14:textId="77777777" w:rsidR="00AA0CCD" w:rsidRDefault="001978C2">
            <w:pPr>
              <w:pBdr>
                <w:top w:val="nil"/>
                <w:left w:val="nil"/>
                <w:bottom w:val="nil"/>
                <w:right w:val="nil"/>
                <w:between w:val="nil"/>
              </w:pBdr>
              <w:jc w:val="center"/>
              <w:rPr>
                <w:b/>
                <w:color w:val="FFFFFF"/>
              </w:rPr>
            </w:pPr>
            <w:r>
              <w:rPr>
                <w:b/>
                <w:color w:val="FFFFFF"/>
              </w:rPr>
              <w:t>Title</w:t>
            </w:r>
          </w:p>
        </w:tc>
        <w:tc>
          <w:tcPr>
            <w:tcW w:w="2588" w:type="dxa"/>
            <w:shd w:val="clear" w:color="auto" w:fill="3E5C61"/>
          </w:tcPr>
          <w:p w14:paraId="72220538" w14:textId="77777777" w:rsidR="00AA0CCD" w:rsidRDefault="001978C2">
            <w:pPr>
              <w:pBdr>
                <w:top w:val="nil"/>
                <w:left w:val="nil"/>
                <w:bottom w:val="nil"/>
                <w:right w:val="nil"/>
                <w:between w:val="nil"/>
              </w:pBdr>
              <w:jc w:val="center"/>
              <w:rPr>
                <w:b/>
                <w:color w:val="FFFFFF"/>
              </w:rPr>
            </w:pPr>
            <w:r>
              <w:rPr>
                <w:b/>
                <w:color w:val="FFFFFF"/>
              </w:rPr>
              <w:t>Interrelationships</w:t>
            </w:r>
          </w:p>
        </w:tc>
        <w:tc>
          <w:tcPr>
            <w:tcW w:w="2588" w:type="dxa"/>
            <w:shd w:val="clear" w:color="auto" w:fill="3E5C61"/>
          </w:tcPr>
          <w:p w14:paraId="1E2F3639" w14:textId="77777777" w:rsidR="00AA0CCD" w:rsidRDefault="001978C2">
            <w:pPr>
              <w:pBdr>
                <w:top w:val="nil"/>
                <w:left w:val="nil"/>
                <w:bottom w:val="nil"/>
                <w:right w:val="nil"/>
                <w:between w:val="nil"/>
              </w:pBdr>
              <w:jc w:val="center"/>
              <w:rPr>
                <w:b/>
                <w:color w:val="FFFFFF"/>
              </w:rPr>
            </w:pPr>
            <w:r>
              <w:rPr>
                <w:b/>
                <w:color w:val="FFFFFF"/>
              </w:rPr>
              <w:t>Conclusion</w:t>
            </w:r>
          </w:p>
        </w:tc>
      </w:tr>
      <w:tr w:rsidR="00AA0CCD" w14:paraId="3E2F2A7A" w14:textId="77777777">
        <w:trPr>
          <w:trHeight w:val="6912"/>
        </w:trPr>
        <w:tc>
          <w:tcPr>
            <w:tcW w:w="2588" w:type="dxa"/>
          </w:tcPr>
          <w:p w14:paraId="7B2DD68A" w14:textId="77777777" w:rsidR="00AA0CCD" w:rsidRDefault="001978C2">
            <w:pPr>
              <w:pStyle w:val="Heading2"/>
              <w:outlineLvl w:val="1"/>
              <w:rPr>
                <w:sz w:val="20"/>
                <w:szCs w:val="20"/>
              </w:rPr>
            </w:pPr>
            <w:r>
              <w:rPr>
                <w:sz w:val="20"/>
                <w:szCs w:val="20"/>
              </w:rPr>
              <w:t>What do you notice or observe in this comic?</w:t>
            </w:r>
          </w:p>
          <w:p w14:paraId="2F0526E7" w14:textId="77777777" w:rsidR="0047188F" w:rsidRDefault="0047188F" w:rsidP="0047188F"/>
          <w:p w14:paraId="735BACCF" w14:textId="55EE0A1A" w:rsidR="0047188F" w:rsidRPr="00FA26BC" w:rsidRDefault="0047188F" w:rsidP="0047188F">
            <w:pPr>
              <w:pStyle w:val="BodyText"/>
              <w:rPr>
                <w:sz w:val="18"/>
                <w:szCs w:val="18"/>
              </w:rPr>
            </w:pPr>
            <w:r w:rsidRPr="00FA26BC">
              <w:rPr>
                <w:sz w:val="18"/>
                <w:szCs w:val="18"/>
              </w:rPr>
              <w:t xml:space="preserve">I notice that this comic is divided into four different parts. This comic is telling the story of what happened to the Choctaw code talkers at the end of World War I. </w:t>
            </w:r>
          </w:p>
        </w:tc>
        <w:tc>
          <w:tcPr>
            <w:tcW w:w="2588" w:type="dxa"/>
          </w:tcPr>
          <w:p w14:paraId="372BB1FF" w14:textId="77777777" w:rsidR="00AA0CCD" w:rsidRPr="00FA26BC" w:rsidRDefault="001978C2">
            <w:pPr>
              <w:pStyle w:val="Heading2"/>
              <w:outlineLvl w:val="1"/>
              <w:rPr>
                <w:sz w:val="18"/>
                <w:szCs w:val="18"/>
              </w:rPr>
            </w:pPr>
            <w:r w:rsidRPr="00FA26BC">
              <w:rPr>
                <w:sz w:val="18"/>
                <w:szCs w:val="18"/>
              </w:rPr>
              <w:t>What are the parts of this comic? What are the details?</w:t>
            </w:r>
          </w:p>
          <w:p w14:paraId="1F017929" w14:textId="408F6135" w:rsidR="0047188F" w:rsidRPr="00FA26BC" w:rsidRDefault="0047188F" w:rsidP="0047188F">
            <w:pPr>
              <w:pStyle w:val="BodyText"/>
              <w:rPr>
                <w:sz w:val="18"/>
                <w:szCs w:val="18"/>
              </w:rPr>
            </w:pPr>
            <w:r w:rsidRPr="00FA26BC">
              <w:rPr>
                <w:sz w:val="18"/>
                <w:szCs w:val="18"/>
              </w:rPr>
              <w:br/>
            </w:r>
            <w:r w:rsidRPr="00FA26BC">
              <w:rPr>
                <w:sz w:val="18"/>
                <w:szCs w:val="18"/>
              </w:rPr>
              <w:br/>
              <w:t>The first part of the comic shows the Germans surrendering at the end of W</w:t>
            </w:r>
            <w:r w:rsidR="006D6B74">
              <w:rPr>
                <w:sz w:val="18"/>
                <w:szCs w:val="18"/>
              </w:rPr>
              <w:t>W</w:t>
            </w:r>
            <w:r w:rsidRPr="00FA26BC">
              <w:rPr>
                <w:sz w:val="18"/>
                <w:szCs w:val="18"/>
              </w:rPr>
              <w:t xml:space="preserve">I. The second shows </w:t>
            </w:r>
            <w:r w:rsidR="006D6B74">
              <w:rPr>
                <w:sz w:val="18"/>
                <w:szCs w:val="18"/>
              </w:rPr>
              <w:t>the narrator</w:t>
            </w:r>
            <w:r w:rsidRPr="00FA26BC">
              <w:rPr>
                <w:sz w:val="18"/>
                <w:szCs w:val="18"/>
              </w:rPr>
              <w:t xml:space="preserve"> remembering how his teacher beat him for speaking Choctaw at the boarding school</w:t>
            </w:r>
            <w:r w:rsidR="006D6B74">
              <w:rPr>
                <w:sz w:val="18"/>
                <w:szCs w:val="18"/>
              </w:rPr>
              <w:t xml:space="preserve"> before he ended up using the language as a code talker</w:t>
            </w:r>
            <w:r w:rsidRPr="00FA26BC">
              <w:rPr>
                <w:sz w:val="18"/>
                <w:szCs w:val="18"/>
              </w:rPr>
              <w:t>. The third</w:t>
            </w:r>
            <w:r w:rsidR="006D6B74">
              <w:rPr>
                <w:sz w:val="18"/>
                <w:szCs w:val="18"/>
              </w:rPr>
              <w:t xml:space="preserve"> </w:t>
            </w:r>
            <w:r w:rsidRPr="00FA26BC">
              <w:rPr>
                <w:sz w:val="18"/>
                <w:szCs w:val="18"/>
              </w:rPr>
              <w:t xml:space="preserve">shows the code talkers being told they would receive medals before they were told to keep their efforts secret. The final part shows the </w:t>
            </w:r>
            <w:r w:rsidR="006D6B74">
              <w:rPr>
                <w:sz w:val="18"/>
                <w:szCs w:val="18"/>
              </w:rPr>
              <w:t>code talkers</w:t>
            </w:r>
            <w:r w:rsidRPr="00FA26BC">
              <w:rPr>
                <w:sz w:val="18"/>
                <w:szCs w:val="18"/>
              </w:rPr>
              <w:t xml:space="preserve"> being </w:t>
            </w:r>
            <w:r w:rsidR="00FA26BC" w:rsidRPr="00FA26BC">
              <w:rPr>
                <w:sz w:val="18"/>
                <w:szCs w:val="18"/>
              </w:rPr>
              <w:t>honored</w:t>
            </w:r>
            <w:r w:rsidRPr="00FA26BC">
              <w:rPr>
                <w:sz w:val="18"/>
                <w:szCs w:val="18"/>
              </w:rPr>
              <w:t xml:space="preserve"> in a small parade</w:t>
            </w:r>
            <w:r w:rsidR="00FA26BC" w:rsidRPr="00FA26BC">
              <w:rPr>
                <w:sz w:val="18"/>
                <w:szCs w:val="18"/>
              </w:rPr>
              <w:t>. By putting “thanks” in quotes, it suggests that the narrator was frustrated that he and the other Choctaw soldiers were not honored specifically for the work they did as code talkers.</w:t>
            </w:r>
          </w:p>
        </w:tc>
        <w:tc>
          <w:tcPr>
            <w:tcW w:w="2588" w:type="dxa"/>
          </w:tcPr>
          <w:p w14:paraId="44EB5ECA" w14:textId="77777777" w:rsidR="00AA0CCD" w:rsidRDefault="001978C2">
            <w:pPr>
              <w:pStyle w:val="Heading2"/>
              <w:outlineLvl w:val="1"/>
              <w:rPr>
                <w:sz w:val="20"/>
                <w:szCs w:val="20"/>
              </w:rPr>
            </w:pPr>
            <w:r>
              <w:rPr>
                <w:sz w:val="20"/>
                <w:szCs w:val="20"/>
              </w:rPr>
              <w:t>Using your observations, what title would you create for this portion of the comic?</w:t>
            </w:r>
          </w:p>
          <w:p w14:paraId="44F26AA2" w14:textId="77777777" w:rsidR="00FA26BC" w:rsidRDefault="00FA26BC" w:rsidP="00FA26BC">
            <w:pPr>
              <w:pStyle w:val="BodyText"/>
              <w:rPr>
                <w:sz w:val="18"/>
                <w:szCs w:val="18"/>
              </w:rPr>
            </w:pPr>
            <w:r>
              <w:rPr>
                <w:sz w:val="18"/>
                <w:szCs w:val="18"/>
              </w:rPr>
              <w:br/>
              <w:t>Forgotten Heroes</w:t>
            </w:r>
          </w:p>
          <w:p w14:paraId="24DE7BA4" w14:textId="77777777" w:rsidR="00FA26BC" w:rsidRDefault="00FA26BC" w:rsidP="00FA26BC">
            <w:pPr>
              <w:pStyle w:val="BodyText"/>
              <w:rPr>
                <w:sz w:val="18"/>
                <w:szCs w:val="18"/>
              </w:rPr>
            </w:pPr>
            <w:r>
              <w:rPr>
                <w:sz w:val="18"/>
                <w:szCs w:val="18"/>
              </w:rPr>
              <w:t>Remembering the Choctaw Code Talkers</w:t>
            </w:r>
          </w:p>
          <w:p w14:paraId="30DA8813" w14:textId="77777777" w:rsidR="00FA26BC" w:rsidRDefault="00FA26BC" w:rsidP="00FA26BC">
            <w:pPr>
              <w:pStyle w:val="BodyText"/>
              <w:rPr>
                <w:sz w:val="18"/>
                <w:szCs w:val="18"/>
              </w:rPr>
            </w:pPr>
            <w:r>
              <w:rPr>
                <w:sz w:val="18"/>
                <w:szCs w:val="18"/>
              </w:rPr>
              <w:t>An Incredible Secret</w:t>
            </w:r>
          </w:p>
          <w:p w14:paraId="4156A794" w14:textId="5790FA88" w:rsidR="00FA26BC" w:rsidRDefault="00FA26BC" w:rsidP="00FA26BC">
            <w:pPr>
              <w:pStyle w:val="BodyText"/>
              <w:rPr>
                <w:sz w:val="18"/>
                <w:szCs w:val="18"/>
              </w:rPr>
            </w:pPr>
            <w:r>
              <w:rPr>
                <w:sz w:val="18"/>
                <w:szCs w:val="18"/>
              </w:rPr>
              <w:t>First, They Were Punished…Then They Were Heroes</w:t>
            </w:r>
          </w:p>
          <w:p w14:paraId="51286F5E" w14:textId="35786BF6" w:rsidR="006D6B74" w:rsidRDefault="006D6B74" w:rsidP="00FA26BC">
            <w:pPr>
              <w:pStyle w:val="BodyText"/>
              <w:rPr>
                <w:sz w:val="18"/>
                <w:szCs w:val="18"/>
              </w:rPr>
            </w:pPr>
            <w:r>
              <w:rPr>
                <w:sz w:val="18"/>
                <w:szCs w:val="18"/>
              </w:rPr>
              <w:t>Why Did We Forget Their Bravery?</w:t>
            </w:r>
          </w:p>
          <w:p w14:paraId="1691EC65" w14:textId="22FB2BBF" w:rsidR="00FA26BC" w:rsidRPr="00FA26BC" w:rsidRDefault="00FA26BC" w:rsidP="00FA26BC">
            <w:pPr>
              <w:pStyle w:val="BodyText"/>
              <w:rPr>
                <w:sz w:val="18"/>
                <w:szCs w:val="18"/>
              </w:rPr>
            </w:pPr>
            <w:r>
              <w:rPr>
                <w:sz w:val="18"/>
                <w:szCs w:val="18"/>
              </w:rPr>
              <w:t>Etc.</w:t>
            </w:r>
          </w:p>
        </w:tc>
        <w:tc>
          <w:tcPr>
            <w:tcW w:w="2588" w:type="dxa"/>
          </w:tcPr>
          <w:p w14:paraId="2E192737" w14:textId="77777777" w:rsidR="00AA0CCD" w:rsidRDefault="001978C2">
            <w:pPr>
              <w:pStyle w:val="Heading2"/>
              <w:outlineLvl w:val="1"/>
              <w:rPr>
                <w:sz w:val="20"/>
                <w:szCs w:val="20"/>
              </w:rPr>
            </w:pPr>
            <w:r>
              <w:rPr>
                <w:sz w:val="20"/>
                <w:szCs w:val="20"/>
              </w:rPr>
              <w:t>How do the parts of the comic work together to convey the artist’s message?</w:t>
            </w:r>
          </w:p>
          <w:p w14:paraId="772691A4" w14:textId="48CEB448" w:rsidR="00BA71EE" w:rsidRPr="00BA71EE" w:rsidRDefault="00BA71EE" w:rsidP="00BA71EE">
            <w:pPr>
              <w:pStyle w:val="BodyText"/>
              <w:rPr>
                <w:sz w:val="18"/>
                <w:szCs w:val="18"/>
              </w:rPr>
            </w:pPr>
            <w:r>
              <w:rPr>
                <w:sz w:val="18"/>
                <w:szCs w:val="18"/>
              </w:rPr>
              <w:br/>
              <w:t>Each of the four parts show us how the Choctaw code talkers were not given the recognition they were due for helping us defeat Germany in WWI. They also show us how the Choctaw soldiers were mistreated in the past—first in Indian boarding schools and then after the war, when they did not receive wide recognition and medals for the important work they did as code talkers.</w:t>
            </w:r>
          </w:p>
        </w:tc>
        <w:tc>
          <w:tcPr>
            <w:tcW w:w="2588" w:type="dxa"/>
          </w:tcPr>
          <w:p w14:paraId="4027D0D8" w14:textId="77777777" w:rsidR="00AA0CCD" w:rsidRDefault="001978C2">
            <w:pPr>
              <w:pStyle w:val="Heading2"/>
              <w:outlineLvl w:val="1"/>
              <w:rPr>
                <w:sz w:val="20"/>
                <w:szCs w:val="20"/>
              </w:rPr>
            </w:pPr>
            <w:r>
              <w:rPr>
                <w:sz w:val="20"/>
                <w:szCs w:val="20"/>
              </w:rPr>
              <w:t>What does this comic convey? What can you tell from the comic about the time period in which the story takes place, time period in which it was written, message of story, etc.?</w:t>
            </w:r>
          </w:p>
          <w:p w14:paraId="1DAE2E33" w14:textId="3FB987EA" w:rsidR="000D2233" w:rsidRPr="000D2233" w:rsidRDefault="000D2233" w:rsidP="000D2233">
            <w:pPr>
              <w:pStyle w:val="BodyText"/>
              <w:rPr>
                <w:sz w:val="18"/>
                <w:szCs w:val="18"/>
              </w:rPr>
            </w:pPr>
            <w:r>
              <w:rPr>
                <w:sz w:val="18"/>
                <w:szCs w:val="18"/>
              </w:rPr>
              <w:br/>
            </w:r>
            <w:r w:rsidR="008C12F8">
              <w:rPr>
                <w:sz w:val="18"/>
                <w:szCs w:val="18"/>
              </w:rPr>
              <w:t xml:space="preserve">The story mostly takes place on and immediately after November 11, 1918 (Armistice Day), but there is a flashback to a few years earlier. The story was written </w:t>
            </w:r>
            <w:r w:rsidR="00C3053A">
              <w:rPr>
                <w:sz w:val="18"/>
                <w:szCs w:val="18"/>
              </w:rPr>
              <w:t>in 2016, nearly a century after the Choctaw code talkers helped us win the war</w:t>
            </w:r>
            <w:r w:rsidR="008C12F8">
              <w:rPr>
                <w:sz w:val="18"/>
                <w:szCs w:val="18"/>
              </w:rPr>
              <w:t>. The author’s message is that we should have acknowledged the brave acts of the Choctaw code talkers earlier on, but it is not too late to recognize that by creating a code based on their language, they played a crucial role in saving our country.</w:t>
            </w:r>
          </w:p>
        </w:tc>
      </w:tr>
    </w:tbl>
    <w:p w14:paraId="327D5CE4" w14:textId="77777777" w:rsidR="00AA0CCD" w:rsidRDefault="00AA0CCD">
      <w:pPr>
        <w:pBdr>
          <w:top w:val="nil"/>
          <w:left w:val="nil"/>
          <w:bottom w:val="nil"/>
          <w:right w:val="nil"/>
          <w:between w:val="nil"/>
        </w:pBdr>
        <w:rPr>
          <w:color w:val="000000"/>
        </w:rPr>
      </w:pPr>
    </w:p>
    <w:sectPr w:rsidR="00AA0CCD">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F67E" w14:textId="77777777" w:rsidR="0092702B" w:rsidRDefault="0092702B">
      <w:pPr>
        <w:spacing w:after="0" w:line="240" w:lineRule="auto"/>
      </w:pPr>
      <w:r>
        <w:separator/>
      </w:r>
    </w:p>
  </w:endnote>
  <w:endnote w:type="continuationSeparator" w:id="0">
    <w:p w14:paraId="03ABDA7C" w14:textId="77777777" w:rsidR="0092702B" w:rsidRDefault="0092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C151" w14:textId="77777777" w:rsidR="00AA0CCD" w:rsidRDefault="001978C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D5A8353" wp14:editId="246CF825">
          <wp:simplePos x="0" y="0"/>
          <wp:positionH relativeFrom="column">
            <wp:posOffset>3590925</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37879FD" wp14:editId="3FEC8A85">
              <wp:simplePos x="0" y="0"/>
              <wp:positionH relativeFrom="column">
                <wp:posOffset>3695700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9758A3E" w14:textId="014BDF17" w:rsidR="00AA0CCD" w:rsidRDefault="00AC0929">
                          <w:pPr>
                            <w:spacing w:after="0" w:line="240" w:lineRule="auto"/>
                            <w:jc w:val="right"/>
                            <w:textDirection w:val="btLr"/>
                          </w:pPr>
                          <w:r>
                            <w:rPr>
                              <w:rFonts w:ascii="Arial" w:eastAsia="Arial" w:hAnsi="Arial" w:cs="Arial"/>
                              <w:b/>
                              <w:smallCaps/>
                              <w:color w:val="2D2D2D"/>
                            </w:rPr>
                            <w:t>word warriors</w:t>
                          </w:r>
                        </w:p>
                      </w:txbxContent>
                    </wps:txbx>
                    <wps:bodyPr spcFirstLastPara="1" wrap="square" lIns="91425" tIns="45700" rIns="91425" bIns="45700" anchor="t" anchorCtr="0">
                      <a:noAutofit/>
                    </wps:bodyPr>
                  </wps:wsp>
                </a:graphicData>
              </a:graphic>
            </wp:anchor>
          </w:drawing>
        </mc:Choice>
        <mc:Fallback>
          <w:pict>
            <v:rect w14:anchorId="037879FD" id="Rectangle 9" o:spid="_x0000_s1026" style="position:absolute;margin-left:291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" filled="f" stroked="f">
              <v:textbox inset="2.53958mm,1.2694mm,2.53958mm,1.2694mm">
                <w:txbxContent>
                  <w:p w14:paraId="59758A3E" w14:textId="014BDF17" w:rsidR="00AA0CCD" w:rsidRDefault="00AC0929">
                    <w:pPr>
                      <w:spacing w:after="0" w:line="240" w:lineRule="auto"/>
                      <w:jc w:val="right"/>
                      <w:textDirection w:val="btLr"/>
                    </w:pPr>
                    <w:r>
                      <w:rPr>
                        <w:rFonts w:ascii="Arial" w:eastAsia="Arial" w:hAnsi="Arial" w:cs="Arial"/>
                        <w:b/>
                        <w:smallCaps/>
                        <w:color w:val="2D2D2D"/>
                      </w:rPr>
                      <w:t>word warriors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2F27" w14:textId="77777777" w:rsidR="0092702B" w:rsidRDefault="0092702B">
      <w:pPr>
        <w:spacing w:after="0" w:line="240" w:lineRule="auto"/>
      </w:pPr>
      <w:r>
        <w:separator/>
      </w:r>
    </w:p>
  </w:footnote>
  <w:footnote w:type="continuationSeparator" w:id="0">
    <w:p w14:paraId="03137481" w14:textId="77777777" w:rsidR="0092702B" w:rsidRDefault="00927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52B"/>
    <w:multiLevelType w:val="hybridMultilevel"/>
    <w:tmpl w:val="827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CD"/>
    <w:rsid w:val="000D2233"/>
    <w:rsid w:val="001978C2"/>
    <w:rsid w:val="0047188F"/>
    <w:rsid w:val="006D6B74"/>
    <w:rsid w:val="006E48AC"/>
    <w:rsid w:val="008C12F8"/>
    <w:rsid w:val="0092702B"/>
    <w:rsid w:val="00AA0CCD"/>
    <w:rsid w:val="00AC0929"/>
    <w:rsid w:val="00BA71EE"/>
    <w:rsid w:val="00C3053A"/>
    <w:rsid w:val="00FA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6CF9A"/>
  <w15:docId w15:val="{F9AFD720-2672-C543-A990-549916E9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3B5F35"/>
    <w:pPr>
      <w:keepNext/>
      <w:keepLines/>
      <w:spacing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3B5F35"/>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B5F35"/>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3B5F35"/>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9R/5E2fBsd3xK2/QA7YQXa+Ohw==">AMUW2mWfKMqnW8jCNYeyfa0Z+aPK8VL/cz69xoxaXIK3Fc5ncj3LA4Vh7q9Yyob8Y2awu7LCO8/7MuLy3djYtGuad+oXp0GqQ50pIDig41K0jVX/em7/pB8=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2031</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Warriors</dc:title>
  <dc:creator>K20 Center</dc:creator>
  <cp:lastModifiedBy>McLeod Porter, Delma</cp:lastModifiedBy>
  <cp:revision>2</cp:revision>
  <dcterms:created xsi:type="dcterms:W3CDTF">2021-09-16T19:05:00Z</dcterms:created>
  <dcterms:modified xsi:type="dcterms:W3CDTF">2021-09-16T19:05:00Z</dcterms:modified>
</cp:coreProperties>
</file>