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3DC7D5E" w14:textId="15E256A6" w:rsidR="00A80D49" w:rsidRDefault="00BE16A7">
      <w:pPr>
        <w:pStyle w:val="Title"/>
      </w:pPr>
      <w:r>
        <w:t>Teacher’s Guide to Difficult Conversations</w:t>
      </w:r>
    </w:p>
    <w:tbl>
      <w:tblPr>
        <w:tblStyle w:val="a1"/>
        <w:tblW w:w="9645" w:type="dxa"/>
        <w:tblInd w:w="21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2100"/>
        <w:gridCol w:w="7545"/>
      </w:tblGrid>
      <w:tr w:rsidR="00A80D49" w14:paraId="03DC7D6C" w14:textId="77777777">
        <w:tc>
          <w:tcPr>
            <w:tcW w:w="2100" w:type="dxa"/>
          </w:tcPr>
          <w:p w14:paraId="03DC7D5F" w14:textId="77777777" w:rsidR="00A80D4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  <w:sz w:val="22"/>
                <w:szCs w:val="22"/>
              </w:rPr>
            </w:pPr>
            <w:r>
              <w:rPr>
                <w:b/>
                <w:color w:val="910D28"/>
                <w:sz w:val="22"/>
                <w:szCs w:val="22"/>
              </w:rPr>
              <w:t>Build relationships with students</w:t>
            </w:r>
          </w:p>
          <w:p w14:paraId="03DC7D60" w14:textId="77777777" w:rsidR="00A80D49" w:rsidRDefault="00A80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sz w:val="22"/>
                <w:szCs w:val="22"/>
              </w:rPr>
            </w:pPr>
          </w:p>
        </w:tc>
        <w:tc>
          <w:tcPr>
            <w:tcW w:w="7545" w:type="dxa"/>
          </w:tcPr>
          <w:p w14:paraId="03DC7D61" w14:textId="77777777" w:rsidR="00A80D4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Build rapport with your students to encourage a classroom with open dialogue. Give your students opportunities to interact with you ind</w:t>
            </w:r>
            <w:r>
              <w:rPr>
                <w:sz w:val="22"/>
                <w:szCs w:val="22"/>
              </w:rPr>
              <w:t>ividually.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</w:t>
            </w:r>
            <w:r>
              <w:rPr>
                <w:color w:val="000000"/>
                <w:sz w:val="22"/>
                <w:szCs w:val="22"/>
              </w:rPr>
              <w:t>his ensures you can check in with students to make sure they do not have any questions or feel uncomfortable in class (</w:t>
            </w:r>
            <w:r>
              <w:rPr>
                <w:sz w:val="22"/>
                <w:szCs w:val="22"/>
              </w:rPr>
              <w:t>Hammond, 2015</w:t>
            </w:r>
            <w:r>
              <w:rPr>
                <w:color w:val="000000"/>
                <w:sz w:val="22"/>
                <w:szCs w:val="22"/>
              </w:rPr>
              <w:t xml:space="preserve">). </w:t>
            </w:r>
          </w:p>
          <w:p w14:paraId="03DC7D62" w14:textId="77777777" w:rsidR="00A80D49" w:rsidRDefault="00A80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  <w:p w14:paraId="03DC7D63" w14:textId="77777777" w:rsidR="00A80D4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For example, as students are entering or exiting class, speak to them by name and ask students questions such as: </w:t>
            </w:r>
          </w:p>
          <w:p w14:paraId="03DC7D64" w14:textId="77777777" w:rsidR="00A80D49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What did you do this weekend? Do you have any plans this weekend? </w:t>
            </w:r>
          </w:p>
          <w:p w14:paraId="03DC7D65" w14:textId="77777777" w:rsidR="00A80D49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What is your favorite class today? </w:t>
            </w:r>
          </w:p>
          <w:p w14:paraId="03DC7D66" w14:textId="77777777" w:rsidR="00A80D49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Tell me about your (game, job, extracurricular activity). </w:t>
            </w:r>
          </w:p>
          <w:p w14:paraId="03DC7D67" w14:textId="77777777" w:rsidR="00A80D49" w:rsidRDefault="00A80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  <w:p w14:paraId="03DC7D68" w14:textId="77777777" w:rsidR="00A80D49" w:rsidRPr="0025158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 w:rsidRPr="00251580">
              <w:rPr>
                <w:rFonts w:asciiTheme="minorHAnsi" w:hAnsiTheme="minorHAnsi" w:cstheme="minorHAnsi"/>
                <w:sz w:val="22"/>
                <w:szCs w:val="22"/>
              </w:rPr>
              <w:t>More resources for building relationships with students:</w:t>
            </w:r>
          </w:p>
          <w:p w14:paraId="03DC7D69" w14:textId="50EF074A" w:rsidR="00A80D49" w:rsidRPr="00251580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hyperlink r:id="rId8">
              <w:r w:rsidRPr="00251580">
                <w:rPr>
                  <w:rFonts w:asciiTheme="minorHAnsi" w:hAnsiTheme="minorHAnsi" w:cstheme="minorHAnsi"/>
                  <w:color w:val="1155CC"/>
                  <w:sz w:val="22"/>
                  <w:szCs w:val="22"/>
                  <w:u w:val="single"/>
                </w:rPr>
                <w:t xml:space="preserve">Building </w:t>
              </w:r>
              <w:r w:rsidR="00332B55">
                <w:rPr>
                  <w:rFonts w:asciiTheme="minorHAnsi" w:hAnsiTheme="minorHAnsi" w:cstheme="minorHAnsi"/>
                  <w:color w:val="1155CC"/>
                  <w:sz w:val="22"/>
                  <w:szCs w:val="22"/>
                  <w:u w:val="single"/>
                </w:rPr>
                <w:t>C</w:t>
              </w:r>
              <w:r w:rsidRPr="00251580">
                <w:rPr>
                  <w:rFonts w:asciiTheme="minorHAnsi" w:hAnsiTheme="minorHAnsi" w:cstheme="minorHAnsi"/>
                  <w:color w:val="1155CC"/>
                  <w:sz w:val="22"/>
                  <w:szCs w:val="22"/>
                  <w:u w:val="single"/>
                </w:rPr>
                <w:t>ommunity</w:t>
              </w:r>
              <w:r w:rsidR="00332B55">
                <w:rPr>
                  <w:rFonts w:asciiTheme="minorHAnsi" w:hAnsiTheme="minorHAnsi" w:cstheme="minorHAnsi"/>
                  <w:color w:val="1155CC"/>
                  <w:sz w:val="22"/>
                  <w:szCs w:val="22"/>
                  <w:u w:val="single"/>
                </w:rPr>
                <w:t xml:space="preserve"> With</w:t>
              </w:r>
              <w:r w:rsidRPr="00251580">
                <w:rPr>
                  <w:rFonts w:asciiTheme="minorHAnsi" w:hAnsiTheme="minorHAnsi" w:cstheme="minorHAnsi"/>
                  <w:color w:val="1155CC"/>
                  <w:sz w:val="22"/>
                  <w:szCs w:val="22"/>
                  <w:u w:val="single"/>
                </w:rPr>
                <w:t xml:space="preserve"> Student</w:t>
              </w:r>
              <w:r w:rsidR="00332B55">
                <w:rPr>
                  <w:rFonts w:asciiTheme="minorHAnsi" w:hAnsiTheme="minorHAnsi" w:cstheme="minorHAnsi"/>
                  <w:color w:val="1155CC"/>
                  <w:sz w:val="22"/>
                  <w:szCs w:val="22"/>
                  <w:u w:val="single"/>
                </w:rPr>
                <w:t>-</w:t>
              </w:r>
              <w:r w:rsidRPr="00251580">
                <w:rPr>
                  <w:rFonts w:asciiTheme="minorHAnsi" w:hAnsiTheme="minorHAnsi" w:cstheme="minorHAnsi"/>
                  <w:color w:val="1155CC"/>
                  <w:sz w:val="22"/>
                  <w:szCs w:val="22"/>
                  <w:u w:val="single"/>
                </w:rPr>
                <w:t>Driven Conversations</w:t>
              </w:r>
            </w:hyperlink>
          </w:p>
          <w:p w14:paraId="03DC7D6A" w14:textId="6AF0E320" w:rsidR="00A80D49" w:rsidRPr="00251580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Roboto" w:hAnsiTheme="minorHAnsi" w:cstheme="minorHAnsi"/>
                <w:sz w:val="22"/>
                <w:szCs w:val="22"/>
                <w:highlight w:val="white"/>
              </w:rPr>
            </w:pPr>
            <w:hyperlink r:id="rId9">
              <w:r w:rsidRPr="00251580">
                <w:rPr>
                  <w:rFonts w:asciiTheme="minorHAnsi" w:eastAsia="Roboto" w:hAnsiTheme="minorHAnsi" w:cstheme="minorHAnsi"/>
                  <w:color w:val="1155CC"/>
                  <w:sz w:val="22"/>
                  <w:szCs w:val="22"/>
                  <w:highlight w:val="white"/>
                  <w:u w:val="single"/>
                </w:rPr>
                <w:t>Growing Student Achievement through Teacher</w:t>
              </w:r>
              <w:r w:rsidR="00E93210">
                <w:rPr>
                  <w:rFonts w:asciiTheme="minorHAnsi" w:eastAsia="Roboto" w:hAnsiTheme="minorHAnsi" w:cstheme="minorHAnsi"/>
                  <w:color w:val="1155CC"/>
                  <w:sz w:val="22"/>
                  <w:szCs w:val="22"/>
                  <w:highlight w:val="white"/>
                  <w:u w:val="single"/>
                </w:rPr>
                <w:t>-</w:t>
              </w:r>
              <w:r w:rsidRPr="00251580">
                <w:rPr>
                  <w:rFonts w:asciiTheme="minorHAnsi" w:eastAsia="Roboto" w:hAnsiTheme="minorHAnsi" w:cstheme="minorHAnsi"/>
                  <w:color w:val="1155CC"/>
                  <w:sz w:val="22"/>
                  <w:szCs w:val="22"/>
                  <w:highlight w:val="white"/>
                  <w:u w:val="single"/>
                </w:rPr>
                <w:t>Student Relationships</w:t>
              </w:r>
            </w:hyperlink>
          </w:p>
          <w:p w14:paraId="03DC7D6B" w14:textId="77777777" w:rsidR="00A80D49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hyperlink r:id="rId10" w:anchor="slide=id.gbfd7a3e5e9_0_88">
              <w:r w:rsidRPr="00251580">
                <w:rPr>
                  <w:rFonts w:asciiTheme="minorHAnsi" w:hAnsiTheme="minorHAnsi" w:cstheme="minorHAnsi"/>
                  <w:color w:val="1155CC"/>
                  <w:sz w:val="22"/>
                  <w:szCs w:val="22"/>
                  <w:u w:val="single"/>
                </w:rPr>
                <w:t>Touch Point Pointers</w:t>
              </w:r>
            </w:hyperlink>
          </w:p>
        </w:tc>
      </w:tr>
      <w:tr w:rsidR="00A80D49" w14:paraId="03DC7D7A" w14:textId="77777777">
        <w:trPr>
          <w:trHeight w:val="1930"/>
        </w:trPr>
        <w:tc>
          <w:tcPr>
            <w:tcW w:w="2100" w:type="dxa"/>
          </w:tcPr>
          <w:p w14:paraId="03DC7D6D" w14:textId="77777777" w:rsidR="00A80D4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  <w:sz w:val="22"/>
                <w:szCs w:val="22"/>
              </w:rPr>
            </w:pPr>
            <w:r>
              <w:rPr>
                <w:b/>
                <w:color w:val="910D28"/>
                <w:sz w:val="22"/>
                <w:szCs w:val="22"/>
              </w:rPr>
              <w:t>Establish</w:t>
            </w:r>
            <w:r>
              <w:rPr>
                <w:b/>
                <w:color w:val="910D28"/>
                <w:sz w:val="22"/>
                <w:szCs w:val="22"/>
              </w:rPr>
              <w:br/>
              <w:t xml:space="preserve"> ground rules </w:t>
            </w:r>
          </w:p>
          <w:p w14:paraId="03DC7D6E" w14:textId="77777777" w:rsidR="00A80D49" w:rsidRDefault="00A80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sz w:val="22"/>
                <w:szCs w:val="22"/>
              </w:rPr>
            </w:pPr>
          </w:p>
        </w:tc>
        <w:tc>
          <w:tcPr>
            <w:tcW w:w="7545" w:type="dxa"/>
          </w:tcPr>
          <w:p w14:paraId="03DC7D6F" w14:textId="3F3DC3C4" w:rsidR="00A80D4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Create a set of guidelines with students for participating in difficult conversations. </w:t>
            </w:r>
            <w:r w:rsidR="00332B55">
              <w:rPr>
                <w:color w:val="000000"/>
                <w:sz w:val="22"/>
                <w:szCs w:val="22"/>
              </w:rPr>
              <w:t>Refer</w:t>
            </w:r>
            <w:r>
              <w:rPr>
                <w:color w:val="000000"/>
                <w:sz w:val="22"/>
                <w:szCs w:val="22"/>
              </w:rPr>
              <w:t xml:space="preserve"> to these guidelines if a conversation becomes tense</w:t>
            </w:r>
            <w:r>
              <w:rPr>
                <w:sz w:val="22"/>
                <w:szCs w:val="22"/>
              </w:rPr>
              <w:t>.</w:t>
            </w:r>
          </w:p>
          <w:p w14:paraId="03DC7D70" w14:textId="77777777" w:rsidR="00A80D49" w:rsidRDefault="00A80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  <w:p w14:paraId="03DC7D71" w14:textId="77777777" w:rsidR="00A80D4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Examples: </w:t>
            </w:r>
          </w:p>
          <w:p w14:paraId="03DC7D72" w14:textId="77777777" w:rsidR="00A80D49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One person speaks at a time. </w:t>
            </w:r>
          </w:p>
          <w:p w14:paraId="03DC7D73" w14:textId="77777777" w:rsidR="00A80D49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Maintain respectful tones.</w:t>
            </w:r>
          </w:p>
          <w:p w14:paraId="03DC7D74" w14:textId="77777777" w:rsidR="00A80D49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Respect all points of views. </w:t>
            </w:r>
          </w:p>
          <w:p w14:paraId="03DC7D75" w14:textId="77777777" w:rsidR="00A80D49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Listen to understand.</w:t>
            </w:r>
          </w:p>
          <w:p w14:paraId="03DC7D76" w14:textId="77777777" w:rsidR="00A80D49" w:rsidRDefault="00A80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  <w:p w14:paraId="03DC7D77" w14:textId="77777777" w:rsidR="00A80D4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Resource for creating guidelines with students: </w:t>
            </w:r>
          </w:p>
          <w:p w14:paraId="03DC7D78" w14:textId="7FC55C3F" w:rsidR="00A80D49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hyperlink r:id="rId11">
              <w:r w:rsidR="00B7776E">
                <w:rPr>
                  <w:color w:val="1155CC"/>
                  <w:sz w:val="22"/>
                  <w:szCs w:val="22"/>
                  <w:u w:val="single"/>
                </w:rPr>
                <w:t>Video: Social Contracts Foster Community in the Classroom</w:t>
              </w:r>
            </w:hyperlink>
          </w:p>
          <w:p w14:paraId="03DC7D79" w14:textId="1421A1ED" w:rsidR="00A80D49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hyperlink r:id="rId12">
              <w:r w:rsidR="00B7776E">
                <w:rPr>
                  <w:color w:val="1155CC"/>
                  <w:sz w:val="22"/>
                  <w:szCs w:val="22"/>
                  <w:u w:val="single"/>
                </w:rPr>
                <w:t>Video: How to Set the Stage for Challenging Classroom Discussions</w:t>
              </w:r>
            </w:hyperlink>
          </w:p>
        </w:tc>
      </w:tr>
      <w:tr w:rsidR="00A80D49" w14:paraId="03DC7D8D" w14:textId="77777777">
        <w:tc>
          <w:tcPr>
            <w:tcW w:w="2100" w:type="dxa"/>
          </w:tcPr>
          <w:p w14:paraId="03DC7D7B" w14:textId="77777777" w:rsidR="00A80D4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  <w:sz w:val="22"/>
                <w:szCs w:val="22"/>
              </w:rPr>
            </w:pPr>
            <w:r>
              <w:rPr>
                <w:b/>
                <w:color w:val="910D28"/>
                <w:sz w:val="22"/>
                <w:szCs w:val="22"/>
              </w:rPr>
              <w:t xml:space="preserve">Let all students </w:t>
            </w:r>
            <w:r>
              <w:rPr>
                <w:b/>
                <w:color w:val="910D28"/>
                <w:sz w:val="22"/>
                <w:szCs w:val="22"/>
              </w:rPr>
              <w:br/>
              <w:t>be heard</w:t>
            </w:r>
          </w:p>
        </w:tc>
        <w:tc>
          <w:tcPr>
            <w:tcW w:w="7545" w:type="dxa"/>
          </w:tcPr>
          <w:p w14:paraId="03DC7D7C" w14:textId="2C6B4A9C" w:rsidR="00A80D4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Provide multiple ways for students to contribute their perspectives and encourage the sharing of cultural perspectives without mandating it. When teaching a sensitive </w:t>
            </w:r>
            <w:r w:rsidR="00A54F82">
              <w:rPr>
                <w:sz w:val="22"/>
                <w:szCs w:val="22"/>
              </w:rPr>
              <w:t>subject,</w:t>
            </w:r>
            <w:r>
              <w:rPr>
                <w:sz w:val="22"/>
                <w:szCs w:val="22"/>
              </w:rPr>
              <w:t xml:space="preserve"> it can help to provide time for students to jot down their thoughts or to express their views in other forms such as art. </w:t>
            </w:r>
            <w:r w:rsidR="00A54F82">
              <w:rPr>
                <w:sz w:val="22"/>
                <w:szCs w:val="22"/>
              </w:rPr>
              <w:t>Provide</w:t>
            </w:r>
            <w:r>
              <w:rPr>
                <w:sz w:val="22"/>
                <w:szCs w:val="22"/>
              </w:rPr>
              <w:t xml:space="preserve"> a safe space </w:t>
            </w:r>
            <w:r w:rsidR="00A54F82">
              <w:rPr>
                <w:sz w:val="22"/>
                <w:szCs w:val="22"/>
              </w:rPr>
              <w:t xml:space="preserve">for students </w:t>
            </w:r>
            <w:r>
              <w:rPr>
                <w:sz w:val="22"/>
                <w:szCs w:val="22"/>
              </w:rPr>
              <w:t>to collect</w:t>
            </w:r>
            <w:r w:rsidR="00A54F82">
              <w:rPr>
                <w:sz w:val="22"/>
                <w:szCs w:val="22"/>
              </w:rPr>
              <w:t xml:space="preserve"> their thoughts on</w:t>
            </w:r>
            <w:r>
              <w:rPr>
                <w:sz w:val="22"/>
                <w:szCs w:val="22"/>
              </w:rPr>
              <w:t xml:space="preserve"> their own views before sharing with others. Then, c</w:t>
            </w:r>
            <w:r>
              <w:rPr>
                <w:color w:val="000000"/>
                <w:sz w:val="22"/>
                <w:szCs w:val="22"/>
              </w:rPr>
              <w:t xml:space="preserve">onsider pairing up students </w:t>
            </w:r>
            <w:r>
              <w:rPr>
                <w:sz w:val="22"/>
                <w:szCs w:val="22"/>
              </w:rPr>
              <w:t>or putting students in small groups to discuss the topic before having a whole</w:t>
            </w:r>
            <w:r w:rsidR="00A54F82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class discussion. Students might feel more comfortable speaking to each other in small groups before sharing as a class. </w:t>
            </w:r>
          </w:p>
          <w:p w14:paraId="03DC7D7D" w14:textId="77777777" w:rsidR="00A80D49" w:rsidRDefault="00A80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  <w:p w14:paraId="03DC7D7E" w14:textId="02B1CC6E" w:rsidR="00A80D49" w:rsidRDefault="008D14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Strategies </w:t>
            </w:r>
            <w:r w:rsidR="00F55B9A">
              <w:rPr>
                <w:sz w:val="22"/>
                <w:szCs w:val="22"/>
              </w:rPr>
              <w:t>to</w:t>
            </w:r>
            <w:r>
              <w:rPr>
                <w:sz w:val="22"/>
                <w:szCs w:val="22"/>
              </w:rPr>
              <w:t xml:space="preserve"> help students collect and formulate their own views: </w:t>
            </w:r>
          </w:p>
          <w:p w14:paraId="03DC7D7F" w14:textId="77777777" w:rsidR="00A80D49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hyperlink r:id="rId13">
              <w:r>
                <w:rPr>
                  <w:color w:val="1155CC"/>
                  <w:sz w:val="22"/>
                  <w:szCs w:val="22"/>
                  <w:u w:val="single"/>
                </w:rPr>
                <w:t>Chalk Talk</w:t>
              </w:r>
            </w:hyperlink>
          </w:p>
          <w:p w14:paraId="03DC7D80" w14:textId="77777777" w:rsidR="00A80D49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hyperlink r:id="rId14">
              <w:r>
                <w:rPr>
                  <w:color w:val="1155CC"/>
                  <w:sz w:val="22"/>
                  <w:szCs w:val="22"/>
                  <w:u w:val="single"/>
                </w:rPr>
                <w:t>Parking Lot</w:t>
              </w:r>
            </w:hyperlink>
          </w:p>
          <w:p w14:paraId="03DC7D81" w14:textId="77777777" w:rsidR="00A80D49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hyperlink r:id="rId15">
              <w:r>
                <w:rPr>
                  <w:color w:val="1155CC"/>
                  <w:sz w:val="22"/>
                  <w:szCs w:val="22"/>
                  <w:u w:val="single"/>
                </w:rPr>
                <w:t xml:space="preserve">Cognitive Comics </w:t>
              </w:r>
            </w:hyperlink>
          </w:p>
          <w:p w14:paraId="03DC7D82" w14:textId="77777777" w:rsidR="00A80D49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hyperlink r:id="rId16">
              <w:r>
                <w:rPr>
                  <w:color w:val="1155CC"/>
                  <w:sz w:val="22"/>
                  <w:szCs w:val="22"/>
                  <w:u w:val="single"/>
                </w:rPr>
                <w:t>Chain Notes</w:t>
              </w:r>
            </w:hyperlink>
          </w:p>
          <w:p w14:paraId="03DC7D83" w14:textId="615AB69F" w:rsidR="00A80D49" w:rsidRDefault="00A80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  <w:p w14:paraId="03DC7D84" w14:textId="18E685AF" w:rsidR="00A80D49" w:rsidRDefault="00167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Strategies </w:t>
            </w:r>
            <w:r w:rsidR="00F55B9A">
              <w:rPr>
                <w:sz w:val="22"/>
                <w:szCs w:val="22"/>
              </w:rPr>
              <w:t>to</w:t>
            </w:r>
            <w:r>
              <w:rPr>
                <w:sz w:val="22"/>
                <w:szCs w:val="22"/>
              </w:rPr>
              <w:t xml:space="preserve"> help structure how students discuss their ideas with others:</w:t>
            </w:r>
          </w:p>
          <w:p w14:paraId="03DC7D85" w14:textId="77777777" w:rsidR="00A80D49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hyperlink r:id="rId17">
              <w:r>
                <w:rPr>
                  <w:color w:val="1155CC"/>
                  <w:sz w:val="22"/>
                  <w:szCs w:val="22"/>
                  <w:u w:val="single"/>
                </w:rPr>
                <w:t xml:space="preserve">Agreement Circles </w:t>
              </w:r>
            </w:hyperlink>
          </w:p>
          <w:p w14:paraId="03DC7D86" w14:textId="77777777" w:rsidR="00A80D49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hyperlink r:id="rId18">
              <w:r>
                <w:rPr>
                  <w:color w:val="1155CC"/>
                  <w:sz w:val="22"/>
                  <w:szCs w:val="22"/>
                  <w:u w:val="single"/>
                </w:rPr>
                <w:t>Affinity Process</w:t>
              </w:r>
            </w:hyperlink>
          </w:p>
          <w:p w14:paraId="03DC7D87" w14:textId="77777777" w:rsidR="00A80D49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hyperlink r:id="rId19">
              <w:r>
                <w:rPr>
                  <w:color w:val="1155CC"/>
                  <w:sz w:val="22"/>
                  <w:szCs w:val="22"/>
                  <w:u w:val="single"/>
                </w:rPr>
                <w:t>Four Corners</w:t>
              </w:r>
            </w:hyperlink>
          </w:p>
          <w:p w14:paraId="03DC7D88" w14:textId="77777777" w:rsidR="00A80D49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hyperlink r:id="rId20">
              <w:r>
                <w:rPr>
                  <w:color w:val="1155CC"/>
                  <w:sz w:val="22"/>
                  <w:szCs w:val="22"/>
                  <w:u w:val="single"/>
                </w:rPr>
                <w:t>Magnetic Statements</w:t>
              </w:r>
            </w:hyperlink>
          </w:p>
          <w:p w14:paraId="03DC7D89" w14:textId="77777777" w:rsidR="00A80D49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hyperlink r:id="rId21">
              <w:r>
                <w:rPr>
                  <w:color w:val="1155CC"/>
                  <w:sz w:val="22"/>
                  <w:szCs w:val="22"/>
                  <w:u w:val="single"/>
                </w:rPr>
                <w:t>Say Something</w:t>
              </w:r>
            </w:hyperlink>
          </w:p>
          <w:p w14:paraId="03DC7D8A" w14:textId="77777777" w:rsidR="00A80D49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hyperlink r:id="rId22">
              <w:r>
                <w:rPr>
                  <w:color w:val="1155CC"/>
                  <w:sz w:val="22"/>
                  <w:szCs w:val="22"/>
                  <w:u w:val="single"/>
                </w:rPr>
                <w:t>Yes Because</w:t>
              </w:r>
            </w:hyperlink>
          </w:p>
          <w:p w14:paraId="03DC7D8B" w14:textId="77777777" w:rsidR="00A80D49" w:rsidRDefault="00A80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  <w:p w14:paraId="2D7A2A46" w14:textId="1F0F4015" w:rsidR="00CF0EBA" w:rsidRDefault="00757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Resource for encouraging all students to contribute: </w:t>
            </w:r>
          </w:p>
          <w:p w14:paraId="03DC7D8C" w14:textId="48B04909" w:rsidR="00A80D49" w:rsidRPr="00CF0EBA" w:rsidRDefault="00000000" w:rsidP="00CF0EB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hyperlink r:id="rId23">
              <w:r w:rsidR="00A80F26" w:rsidRPr="00CF0EBA">
                <w:rPr>
                  <w:color w:val="1155CC"/>
                  <w:sz w:val="22"/>
                  <w:szCs w:val="22"/>
                  <w:u w:val="single"/>
                </w:rPr>
                <w:t>Increasing Student Participation</w:t>
              </w:r>
              <w:r w:rsidR="00CF0EBA" w:rsidRPr="00CF0EBA">
                <w:rPr>
                  <w:color w:val="1155CC"/>
                  <w:sz w:val="22"/>
                  <w:szCs w:val="22"/>
                  <w:u w:val="single"/>
                </w:rPr>
                <w:t xml:space="preserve">: </w:t>
              </w:r>
              <w:r w:rsidR="00A80F26" w:rsidRPr="00CF0EBA">
                <w:rPr>
                  <w:color w:val="1155CC"/>
                  <w:sz w:val="22"/>
                  <w:szCs w:val="22"/>
                  <w:u w:val="single"/>
                </w:rPr>
                <w:t xml:space="preserve">Strategies </w:t>
              </w:r>
              <w:r w:rsidR="00CF0EBA" w:rsidRPr="00CF0EBA">
                <w:rPr>
                  <w:color w:val="1155CC"/>
                  <w:sz w:val="22"/>
                  <w:szCs w:val="22"/>
                  <w:u w:val="single"/>
                </w:rPr>
                <w:t>to Build Opportunities for Teamwork, Collaboration, and Group Discussion in the Classroom</w:t>
              </w:r>
            </w:hyperlink>
          </w:p>
        </w:tc>
      </w:tr>
      <w:tr w:rsidR="00A80D49" w14:paraId="03DC7D98" w14:textId="77777777">
        <w:trPr>
          <w:trHeight w:val="4140"/>
        </w:trPr>
        <w:tc>
          <w:tcPr>
            <w:tcW w:w="2100" w:type="dxa"/>
          </w:tcPr>
          <w:p w14:paraId="03DC7D8E" w14:textId="77777777" w:rsidR="00A80D4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  <w:sz w:val="22"/>
                <w:szCs w:val="22"/>
              </w:rPr>
            </w:pPr>
            <w:r>
              <w:rPr>
                <w:b/>
                <w:color w:val="910D28"/>
                <w:sz w:val="22"/>
                <w:szCs w:val="22"/>
              </w:rPr>
              <w:lastRenderedPageBreak/>
              <w:t>Consider how sharing your personal views could shape the conversation </w:t>
            </w:r>
          </w:p>
          <w:p w14:paraId="03DC7D8F" w14:textId="77777777" w:rsidR="00A80D4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25"/>
              </w:tabs>
              <w:rPr>
                <w:b/>
                <w:color w:val="910D28"/>
                <w:sz w:val="22"/>
                <w:szCs w:val="22"/>
              </w:rPr>
            </w:pPr>
            <w:r>
              <w:rPr>
                <w:b/>
                <w:color w:val="910D28"/>
                <w:sz w:val="22"/>
                <w:szCs w:val="22"/>
              </w:rPr>
              <w:tab/>
            </w:r>
          </w:p>
        </w:tc>
        <w:tc>
          <w:tcPr>
            <w:tcW w:w="7545" w:type="dxa"/>
          </w:tcPr>
          <w:p w14:paraId="03DC7D90" w14:textId="24277723" w:rsidR="00A80D4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Be intentional about eliminating bias. Everyone has biases that influence how we talk and relate to students (</w:t>
            </w:r>
            <w:proofErr w:type="spellStart"/>
            <w:r>
              <w:rPr>
                <w:color w:val="000000"/>
                <w:sz w:val="22"/>
                <w:szCs w:val="22"/>
              </w:rPr>
              <w:t>Krasnoff</w:t>
            </w:r>
            <w:proofErr w:type="spellEnd"/>
            <w:r>
              <w:rPr>
                <w:color w:val="000000"/>
                <w:sz w:val="22"/>
                <w:szCs w:val="22"/>
              </w:rPr>
              <w:t>, 16). Students may ask for your point of view</w:t>
            </w:r>
            <w:r w:rsidR="00EC0831">
              <w:rPr>
                <w:color w:val="000000"/>
                <w:sz w:val="22"/>
                <w:szCs w:val="22"/>
              </w:rPr>
              <w:t>. Decide whether</w:t>
            </w:r>
            <w:r>
              <w:rPr>
                <w:color w:val="000000"/>
                <w:sz w:val="22"/>
                <w:szCs w:val="22"/>
              </w:rPr>
              <w:t xml:space="preserve"> sharing your opinion will further the conversation or shut it down. </w:t>
            </w:r>
          </w:p>
          <w:p w14:paraId="03DC7D91" w14:textId="77777777" w:rsidR="00A80D49" w:rsidRDefault="00A80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  <w:p w14:paraId="03DC7D92" w14:textId="19124CD0" w:rsidR="00A80D4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Consider these questions as you interact with your students: </w:t>
            </w:r>
          </w:p>
          <w:p w14:paraId="03DC7D93" w14:textId="77777777" w:rsidR="00A80D49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How can I refrain from saying comments that might minimize a student's perspective? </w:t>
            </w:r>
          </w:p>
          <w:p w14:paraId="03DC7D94" w14:textId="77777777" w:rsidR="00A80D49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How can I remain neutral when speaking to students about controversial topics? </w:t>
            </w:r>
          </w:p>
          <w:p w14:paraId="03DC7D95" w14:textId="77777777" w:rsidR="00A80D49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How can I provide a counterpoint or different perspective for students to consider multiple aspects of an issue? </w:t>
            </w:r>
          </w:p>
          <w:p w14:paraId="03DC7D96" w14:textId="77777777" w:rsidR="00A80D49" w:rsidRDefault="00A80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  <w:p w14:paraId="344C986A" w14:textId="77777777" w:rsidR="0075710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Resource for addressing bias:</w:t>
            </w:r>
          </w:p>
          <w:p w14:paraId="03DC7D97" w14:textId="651D4D1C" w:rsidR="00A80D49" w:rsidRPr="0075710D" w:rsidRDefault="00000000" w:rsidP="0075710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hyperlink r:id="rId24">
              <w:r w:rsidR="003B2667">
                <w:rPr>
                  <w:color w:val="1155CC"/>
                  <w:sz w:val="22"/>
                  <w:szCs w:val="22"/>
                  <w:u w:val="single"/>
                </w:rPr>
                <w:t>Interrupting Bias: Calling Out vs. Calling In</w:t>
              </w:r>
            </w:hyperlink>
          </w:p>
        </w:tc>
      </w:tr>
      <w:tr w:rsidR="00A80D49" w14:paraId="03DC7DA9" w14:textId="77777777">
        <w:tc>
          <w:tcPr>
            <w:tcW w:w="2100" w:type="dxa"/>
          </w:tcPr>
          <w:p w14:paraId="03DC7D99" w14:textId="77777777" w:rsidR="00A80D4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  <w:sz w:val="22"/>
                <w:szCs w:val="22"/>
              </w:rPr>
            </w:pPr>
            <w:r>
              <w:rPr>
                <w:b/>
                <w:color w:val="910D28"/>
                <w:sz w:val="22"/>
                <w:szCs w:val="22"/>
              </w:rPr>
              <w:t xml:space="preserve"> Guide the conversation </w:t>
            </w:r>
          </w:p>
          <w:p w14:paraId="03DC7D9A" w14:textId="77777777" w:rsidR="00A80D49" w:rsidRDefault="00A80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sz w:val="22"/>
                <w:szCs w:val="22"/>
              </w:rPr>
            </w:pPr>
          </w:p>
        </w:tc>
        <w:tc>
          <w:tcPr>
            <w:tcW w:w="7545" w:type="dxa"/>
          </w:tcPr>
          <w:p w14:paraId="03DC7D9B" w14:textId="022C579D" w:rsidR="00A80D4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Maintain control a</w:t>
            </w:r>
            <w:r>
              <w:rPr>
                <w:sz w:val="22"/>
                <w:szCs w:val="22"/>
              </w:rPr>
              <w:t>s a facilitator, but do not control the conversation itself</w:t>
            </w:r>
            <w:r>
              <w:rPr>
                <w:color w:val="000000"/>
                <w:sz w:val="22"/>
                <w:szCs w:val="22"/>
              </w:rPr>
              <w:t xml:space="preserve">. Your role </w:t>
            </w:r>
            <w:r w:rsidR="003B2667">
              <w:rPr>
                <w:color w:val="000000"/>
                <w:sz w:val="22"/>
                <w:szCs w:val="22"/>
              </w:rPr>
              <w:t>might</w:t>
            </w:r>
            <w:r>
              <w:rPr>
                <w:color w:val="000000"/>
                <w:sz w:val="22"/>
                <w:szCs w:val="22"/>
              </w:rPr>
              <w:t xml:space="preserve"> include correcting misinformation, asking for clarification, and reviewing main points</w:t>
            </w:r>
            <w:r>
              <w:rPr>
                <w:sz w:val="22"/>
                <w:szCs w:val="22"/>
              </w:rPr>
              <w:t>.</w:t>
            </w:r>
          </w:p>
          <w:p w14:paraId="03DC7D9C" w14:textId="77777777" w:rsidR="00A80D49" w:rsidRDefault="00A80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  <w:p w14:paraId="03DC7D9D" w14:textId="0D515C97" w:rsidR="00A80D4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 you facilitate conversations in your classroom</w:t>
            </w:r>
            <w:r w:rsidR="007C24C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consider</w:t>
            </w:r>
            <w:r w:rsidR="007C24C5">
              <w:rPr>
                <w:sz w:val="22"/>
                <w:szCs w:val="22"/>
              </w:rPr>
              <w:t xml:space="preserve"> asking yourself:</w:t>
            </w:r>
          </w:p>
          <w:p w14:paraId="03DC7D9E" w14:textId="77777777" w:rsidR="00A80D49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How can I guide the conversation but let students take the lead?</w:t>
            </w:r>
          </w:p>
          <w:p w14:paraId="03DC7D9F" w14:textId="77777777" w:rsidR="00A80D49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How can I ask students to provide evidence for their reasoning?</w:t>
            </w:r>
          </w:p>
          <w:p w14:paraId="03DC7DA0" w14:textId="77777777" w:rsidR="00A80D49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How can I provide students with open-ended questions that support deeper explanations and explorations of a topic? </w:t>
            </w:r>
          </w:p>
          <w:p w14:paraId="03DC7DA1" w14:textId="77777777" w:rsidR="00A80D49" w:rsidRDefault="00A80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  <w:p w14:paraId="03DC7DA2" w14:textId="174DF795" w:rsidR="00A80D49" w:rsidRDefault="007C24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Strategies to help support student conversations: </w:t>
            </w:r>
          </w:p>
          <w:p w14:paraId="03DC7DA3" w14:textId="49B276C4" w:rsidR="00A80D49" w:rsidRDefault="00000000" w:rsidP="00B509A0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hyperlink r:id="rId25">
              <w:r>
                <w:rPr>
                  <w:color w:val="1155CC"/>
                  <w:sz w:val="22"/>
                  <w:szCs w:val="22"/>
                  <w:u w:val="single"/>
                </w:rPr>
                <w:t>C</w:t>
              </w:r>
              <w:r w:rsidR="000D63B4">
                <w:rPr>
                  <w:color w:val="1155CC"/>
                  <w:sz w:val="22"/>
                  <w:szCs w:val="22"/>
                  <w:u w:val="single"/>
                </w:rPr>
                <w:t>laim, Evidence, Reasoning (C</w:t>
              </w:r>
              <w:r>
                <w:rPr>
                  <w:color w:val="1155CC"/>
                  <w:sz w:val="22"/>
                  <w:szCs w:val="22"/>
                  <w:u w:val="single"/>
                </w:rPr>
                <w:t>E</w:t>
              </w:r>
              <w:r w:rsidR="000D63B4">
                <w:rPr>
                  <w:color w:val="1155CC"/>
                  <w:sz w:val="22"/>
                  <w:szCs w:val="22"/>
                  <w:u w:val="single"/>
                </w:rPr>
                <w:t>R)</w:t>
              </w:r>
            </w:hyperlink>
          </w:p>
          <w:p w14:paraId="03DC7DA4" w14:textId="77777777" w:rsidR="00A80D49" w:rsidRDefault="00000000" w:rsidP="00B509A0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hyperlink r:id="rId26">
              <w:r>
                <w:rPr>
                  <w:color w:val="1155CC"/>
                  <w:sz w:val="22"/>
                  <w:szCs w:val="22"/>
                  <w:u w:val="single"/>
                </w:rPr>
                <w:t xml:space="preserve">Debate Team Carousel </w:t>
              </w:r>
            </w:hyperlink>
          </w:p>
          <w:p w14:paraId="03DC7DA5" w14:textId="77777777" w:rsidR="00A80D49" w:rsidRDefault="00000000" w:rsidP="00B509A0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hyperlink r:id="rId27">
              <w:r>
                <w:rPr>
                  <w:color w:val="1155CC"/>
                  <w:sz w:val="22"/>
                  <w:szCs w:val="22"/>
                  <w:u w:val="single"/>
                </w:rPr>
                <w:t>Philosophical Chairs</w:t>
              </w:r>
            </w:hyperlink>
          </w:p>
          <w:p w14:paraId="03DC7DA7" w14:textId="372C095A" w:rsidR="00A80D49" w:rsidRDefault="00000000" w:rsidP="003921E8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hyperlink r:id="rId28">
              <w:r>
                <w:rPr>
                  <w:color w:val="1155CC"/>
                  <w:sz w:val="22"/>
                  <w:szCs w:val="22"/>
                  <w:u w:val="single"/>
                </w:rPr>
                <w:t>Chat Stations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  <w:p w14:paraId="7F683C46" w14:textId="77777777" w:rsidR="001F44BB" w:rsidRDefault="00000000" w:rsidP="00392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Resource for guiding discussions: </w:t>
            </w:r>
          </w:p>
          <w:p w14:paraId="03DC7DA8" w14:textId="13C81F5F" w:rsidR="00A80D49" w:rsidRPr="001F44BB" w:rsidRDefault="00000000" w:rsidP="001F44B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hyperlink r:id="rId29" w:anchor="include">
              <w:r w:rsidR="001F44BB" w:rsidRPr="001F44BB">
                <w:rPr>
                  <w:color w:val="1155CC"/>
                  <w:sz w:val="22"/>
                  <w:szCs w:val="22"/>
                  <w:u w:val="single"/>
                </w:rPr>
                <w:t>Guidelines for Discussing Difficult or High-Stakes Topics: Including Everyone</w:t>
              </w:r>
            </w:hyperlink>
          </w:p>
        </w:tc>
      </w:tr>
      <w:tr w:rsidR="00A80D49" w14:paraId="03DC7DB5" w14:textId="77777777">
        <w:tc>
          <w:tcPr>
            <w:tcW w:w="2100" w:type="dxa"/>
          </w:tcPr>
          <w:p w14:paraId="03DC7DAA" w14:textId="77777777" w:rsidR="00A80D4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  <w:sz w:val="22"/>
                <w:szCs w:val="22"/>
              </w:rPr>
            </w:pPr>
            <w:r>
              <w:rPr>
                <w:b/>
                <w:color w:val="910D28"/>
                <w:sz w:val="22"/>
                <w:szCs w:val="22"/>
              </w:rPr>
              <w:lastRenderedPageBreak/>
              <w:t>Expect the unexpected</w:t>
            </w:r>
          </w:p>
        </w:tc>
        <w:tc>
          <w:tcPr>
            <w:tcW w:w="7545" w:type="dxa"/>
          </w:tcPr>
          <w:p w14:paraId="03DC7DAB" w14:textId="3BB8AFF9" w:rsidR="00A80D4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Conversations about controversial subjects can cause strong emotional responses. Have a plan for responding to students if the situation becomes tense or turns inappropriate. </w:t>
            </w:r>
          </w:p>
          <w:p w14:paraId="03DC7DAC" w14:textId="77777777" w:rsidR="00A80D49" w:rsidRDefault="00A80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  <w:p w14:paraId="03DC7DAD" w14:textId="77777777" w:rsidR="00A80D4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Examples:</w:t>
            </w:r>
          </w:p>
          <w:p w14:paraId="03DC7DAE" w14:textId="77777777" w:rsidR="00A80D49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Model the tone of voice you expect from students. </w:t>
            </w:r>
          </w:p>
          <w:p w14:paraId="03DC7DAF" w14:textId="24434F23" w:rsidR="00A80D49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Stop the conversation and tell students to take a few deep breaths. Refer back to established classroom ground rules. After a breather, tell students to listen </w:t>
            </w:r>
            <w:r w:rsidR="005D342D">
              <w:rPr>
                <w:sz w:val="22"/>
                <w:szCs w:val="22"/>
              </w:rPr>
              <w:t>to their conversation partners, striving to understand them,</w:t>
            </w:r>
            <w:r>
              <w:rPr>
                <w:sz w:val="22"/>
                <w:szCs w:val="22"/>
              </w:rPr>
              <w:t xml:space="preserve"> before replying </w:t>
            </w:r>
            <w:r w:rsidR="005D342D">
              <w:rPr>
                <w:sz w:val="22"/>
                <w:szCs w:val="22"/>
              </w:rPr>
              <w:t xml:space="preserve">with </w:t>
            </w:r>
            <w:r>
              <w:rPr>
                <w:sz w:val="22"/>
                <w:szCs w:val="22"/>
              </w:rPr>
              <w:t xml:space="preserve">their </w:t>
            </w:r>
            <w:r w:rsidR="005D342D">
              <w:rPr>
                <w:sz w:val="22"/>
                <w:szCs w:val="22"/>
              </w:rPr>
              <w:t>own thoughts</w:t>
            </w:r>
            <w:r>
              <w:rPr>
                <w:sz w:val="22"/>
                <w:szCs w:val="22"/>
              </w:rPr>
              <w:t xml:space="preserve">. </w:t>
            </w:r>
          </w:p>
          <w:p w14:paraId="03DC7DB0" w14:textId="61641C37" w:rsidR="00A80D49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Make the conversation about finding solutions</w:t>
            </w:r>
            <w:r w:rsidR="009C3FF4">
              <w:rPr>
                <w:sz w:val="22"/>
                <w:szCs w:val="22"/>
              </w:rPr>
              <w:t xml:space="preserve"> (</w:t>
            </w:r>
            <w:r w:rsidR="000F4DBB">
              <w:rPr>
                <w:sz w:val="22"/>
                <w:szCs w:val="22"/>
              </w:rPr>
              <w:t>everyone</w:t>
            </w:r>
            <w:r w:rsidR="009C3FF4">
              <w:rPr>
                <w:sz w:val="22"/>
                <w:szCs w:val="22"/>
              </w:rPr>
              <w:t xml:space="preserve"> versus the problem)</w:t>
            </w:r>
            <w:r>
              <w:rPr>
                <w:sz w:val="22"/>
                <w:szCs w:val="22"/>
              </w:rPr>
              <w:t>, not blaming one another</w:t>
            </w:r>
            <w:r w:rsidR="009C3FF4">
              <w:rPr>
                <w:sz w:val="22"/>
                <w:szCs w:val="22"/>
              </w:rPr>
              <w:t xml:space="preserve"> (</w:t>
            </w:r>
            <w:r w:rsidR="000F4DBB">
              <w:rPr>
                <w:sz w:val="22"/>
                <w:szCs w:val="22"/>
              </w:rPr>
              <w:t>us versus them)</w:t>
            </w:r>
            <w:r>
              <w:rPr>
                <w:sz w:val="22"/>
                <w:szCs w:val="22"/>
              </w:rPr>
              <w:t xml:space="preserve">. </w:t>
            </w:r>
          </w:p>
          <w:p w14:paraId="03DC7DB1" w14:textId="77777777" w:rsidR="00A80D49" w:rsidRDefault="00A80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sz w:val="22"/>
                <w:szCs w:val="22"/>
              </w:rPr>
            </w:pPr>
          </w:p>
          <w:p w14:paraId="03DC7DB2" w14:textId="77777777" w:rsidR="00A80D4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Resource for moderating discussion: </w:t>
            </w:r>
          </w:p>
          <w:p w14:paraId="03DC7DB3" w14:textId="75E4D588" w:rsidR="00A80D49" w:rsidRPr="009142C4" w:rsidRDefault="00000000" w:rsidP="009142C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hyperlink r:id="rId30">
              <w:r w:rsidR="009142C4" w:rsidRPr="009142C4">
                <w:rPr>
                  <w:color w:val="1155CC"/>
                  <w:sz w:val="22"/>
                  <w:szCs w:val="22"/>
                  <w:u w:val="single"/>
                </w:rPr>
                <w:t>Getting Started with Managing Classroom Conflict</w:t>
              </w:r>
            </w:hyperlink>
          </w:p>
          <w:p w14:paraId="03DC7DB4" w14:textId="77777777" w:rsidR="00A80D49" w:rsidRDefault="00A80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</w:tbl>
    <w:p w14:paraId="03DC7DB6" w14:textId="77777777" w:rsidR="00A80D49" w:rsidRDefault="00A80D49">
      <w:pPr>
        <w:rPr>
          <w:sz w:val="22"/>
          <w:szCs w:val="22"/>
        </w:rPr>
      </w:pPr>
    </w:p>
    <w:p w14:paraId="52E7238E" w14:textId="77777777" w:rsidR="00F202DA" w:rsidRDefault="00F202DA" w:rsidP="00F202DA">
      <w:pPr>
        <w:pStyle w:val="Citation"/>
      </w:pPr>
    </w:p>
    <w:p w14:paraId="62CE6758" w14:textId="77777777" w:rsidR="00F202DA" w:rsidRDefault="00F202DA" w:rsidP="00F202DA">
      <w:pPr>
        <w:pStyle w:val="Citation"/>
      </w:pPr>
    </w:p>
    <w:p w14:paraId="20BA933E" w14:textId="77777777" w:rsidR="00F202DA" w:rsidRDefault="00F202DA" w:rsidP="00F202DA">
      <w:pPr>
        <w:pStyle w:val="Citation"/>
      </w:pPr>
    </w:p>
    <w:p w14:paraId="577FB79B" w14:textId="77777777" w:rsidR="00F202DA" w:rsidRDefault="00F202DA" w:rsidP="00F202DA">
      <w:pPr>
        <w:pStyle w:val="Citation"/>
      </w:pPr>
    </w:p>
    <w:p w14:paraId="59C6881F" w14:textId="77777777" w:rsidR="00F202DA" w:rsidRDefault="00F202DA" w:rsidP="00F202DA">
      <w:pPr>
        <w:pStyle w:val="Citation"/>
      </w:pPr>
    </w:p>
    <w:p w14:paraId="10ED7DDA" w14:textId="77777777" w:rsidR="00F202DA" w:rsidRDefault="00F202DA" w:rsidP="00F202DA">
      <w:pPr>
        <w:pStyle w:val="Citation"/>
      </w:pPr>
    </w:p>
    <w:p w14:paraId="1BE265CD" w14:textId="77777777" w:rsidR="00F202DA" w:rsidRDefault="00F202DA" w:rsidP="00F202DA">
      <w:pPr>
        <w:pStyle w:val="Citation"/>
      </w:pPr>
    </w:p>
    <w:p w14:paraId="53A3B6FD" w14:textId="77777777" w:rsidR="00F202DA" w:rsidRDefault="00F202DA" w:rsidP="00F202DA">
      <w:pPr>
        <w:pStyle w:val="Citation"/>
      </w:pPr>
    </w:p>
    <w:p w14:paraId="5BAA6F6F" w14:textId="77777777" w:rsidR="00F202DA" w:rsidRDefault="00F202DA" w:rsidP="00F202DA">
      <w:pPr>
        <w:pStyle w:val="Citation"/>
      </w:pPr>
    </w:p>
    <w:p w14:paraId="747C3E57" w14:textId="77777777" w:rsidR="00F202DA" w:rsidRDefault="00F202DA" w:rsidP="00F202DA">
      <w:pPr>
        <w:pStyle w:val="Citation"/>
      </w:pPr>
    </w:p>
    <w:p w14:paraId="3EB7B312" w14:textId="77777777" w:rsidR="00F202DA" w:rsidRDefault="00F202DA" w:rsidP="00F202DA">
      <w:pPr>
        <w:pStyle w:val="Citation"/>
      </w:pPr>
    </w:p>
    <w:p w14:paraId="2AD18C0E" w14:textId="77777777" w:rsidR="00F202DA" w:rsidRDefault="00F202DA" w:rsidP="00F202DA">
      <w:pPr>
        <w:pStyle w:val="Citation"/>
      </w:pPr>
    </w:p>
    <w:p w14:paraId="6D78D6C2" w14:textId="77777777" w:rsidR="00F202DA" w:rsidRDefault="00F202DA" w:rsidP="00F202DA">
      <w:pPr>
        <w:pStyle w:val="Citation"/>
      </w:pPr>
    </w:p>
    <w:p w14:paraId="2A746243" w14:textId="564B0043" w:rsidR="00F202DA" w:rsidRPr="00F202DA" w:rsidRDefault="00F202DA" w:rsidP="00F202DA">
      <w:pPr>
        <w:pStyle w:val="Citation"/>
      </w:pPr>
      <w:r w:rsidRPr="00F202DA">
        <w:t>References</w:t>
      </w:r>
    </w:p>
    <w:p w14:paraId="4DEA75C9" w14:textId="77777777" w:rsidR="00F202DA" w:rsidRPr="00F202DA" w:rsidRDefault="00F202DA" w:rsidP="00F202DA">
      <w:pPr>
        <w:pStyle w:val="Citation"/>
      </w:pPr>
      <w:r w:rsidRPr="00F202DA">
        <w:t>Hammond, Z. L. (2015). Chapter 3. In </w:t>
      </w:r>
      <w:r w:rsidRPr="00F202DA">
        <w:rPr>
          <w:iCs/>
        </w:rPr>
        <w:t>Culturally responsive teaching and the brain: Promoting authentic engagement and rigor among culturally and linguistically diverse students</w:t>
      </w:r>
      <w:r w:rsidRPr="00F202DA">
        <w:t>. Corwin Press.</w:t>
      </w:r>
    </w:p>
    <w:p w14:paraId="36B58ADE" w14:textId="77777777" w:rsidR="00F202DA" w:rsidRPr="00F202DA" w:rsidRDefault="00F202DA" w:rsidP="00F202DA">
      <w:pPr>
        <w:pStyle w:val="Citation"/>
      </w:pPr>
      <w:r w:rsidRPr="00F202DA">
        <w:t>Johnson, D. W., Johnson, R. T., &amp; Smith, K. A. (2000). Constructive controversy: The educative power of intellectual conflict. </w:t>
      </w:r>
      <w:r w:rsidRPr="00F202DA">
        <w:rPr>
          <w:iCs/>
        </w:rPr>
        <w:t>Change</w:t>
      </w:r>
      <w:r w:rsidRPr="00F202DA">
        <w:t>, </w:t>
      </w:r>
      <w:r w:rsidRPr="00F202DA">
        <w:rPr>
          <w:iCs/>
        </w:rPr>
        <w:t>32</w:t>
      </w:r>
      <w:r w:rsidRPr="00F202DA">
        <w:t>(1), 28–37. https://doi.org/10.1080/00091380009602706</w:t>
      </w:r>
    </w:p>
    <w:p w14:paraId="6D9D413C" w14:textId="77777777" w:rsidR="00F202DA" w:rsidRPr="00F202DA" w:rsidRDefault="00F202DA" w:rsidP="00F202DA">
      <w:pPr>
        <w:pStyle w:val="Citation"/>
      </w:pPr>
      <w:proofErr w:type="spellStart"/>
      <w:r w:rsidRPr="00F202DA">
        <w:t>Krasnoff</w:t>
      </w:r>
      <w:proofErr w:type="spellEnd"/>
      <w:r w:rsidRPr="00F202DA">
        <w:t>, B. (2016). </w:t>
      </w:r>
      <w:r w:rsidRPr="00F202DA">
        <w:rPr>
          <w:iCs/>
        </w:rPr>
        <w:t>Culturally Responsive Teaching: A Guide to Evidence-Based Practices for Teaching All Students Equitably</w:t>
      </w:r>
      <w:r w:rsidRPr="00F202DA">
        <w:t>. Region X Equity Assistance Center at Education Northwest.</w:t>
      </w:r>
    </w:p>
    <w:p w14:paraId="03DC7DC0" w14:textId="77777777" w:rsidR="00A80D49" w:rsidRDefault="00A80D49">
      <w:pPr>
        <w:rPr>
          <w:sz w:val="22"/>
          <w:szCs w:val="22"/>
        </w:rPr>
      </w:pPr>
    </w:p>
    <w:sectPr w:rsidR="00A80D49">
      <w:headerReference w:type="even" r:id="rId31"/>
      <w:headerReference w:type="default" r:id="rId32"/>
      <w:footerReference w:type="default" r:id="rId33"/>
      <w:headerReference w:type="first" r:id="rId34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02BF2" w14:textId="77777777" w:rsidR="006F03C5" w:rsidRDefault="006F03C5">
      <w:pPr>
        <w:spacing w:after="0" w:line="240" w:lineRule="auto"/>
      </w:pPr>
      <w:r>
        <w:separator/>
      </w:r>
    </w:p>
  </w:endnote>
  <w:endnote w:type="continuationSeparator" w:id="0">
    <w:p w14:paraId="48B1D1B1" w14:textId="77777777" w:rsidR="006F03C5" w:rsidRDefault="006F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C7DC2" w14:textId="0AAEB02B" w:rsidR="00A80D49" w:rsidRDefault="003D2BDB">
    <w:pPr>
      <w:jc w:val="right"/>
      <w:rPr>
        <w:b/>
      </w:rPr>
    </w:pPr>
    <w:r>
      <w:rPr>
        <w:noProof/>
      </w:rPr>
      <w:drawing>
        <wp:anchor distT="0" distB="0" distL="0" distR="0" simplePos="0" relativeHeight="251659264" behindDoc="1" locked="0" layoutInCell="1" hidden="0" allowOverlap="1" wp14:anchorId="43EBE6A8" wp14:editId="5A999DC1">
          <wp:simplePos x="0" y="0"/>
          <wp:positionH relativeFrom="column">
            <wp:posOffset>1730375</wp:posOffset>
          </wp:positionH>
          <wp:positionV relativeFrom="paragraph">
            <wp:posOffset>81280</wp:posOffset>
          </wp:positionV>
          <wp:extent cx="4572000" cy="316865"/>
          <wp:effectExtent l="0" t="0" r="0" b="0"/>
          <wp:wrapNone/>
          <wp:docPr id="14" name="Picture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35916D8B" wp14:editId="6668B94D">
              <wp:simplePos x="0" y="0"/>
              <wp:positionH relativeFrom="column">
                <wp:posOffset>1832429</wp:posOffset>
              </wp:positionH>
              <wp:positionV relativeFrom="paragraph">
                <wp:posOffset>40821</wp:posOffset>
              </wp:positionV>
              <wp:extent cx="4010025" cy="304078"/>
              <wp:effectExtent l="0" t="0" r="0" b="0"/>
              <wp:wrapNone/>
              <wp:docPr id="13" name="Rectang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10025" cy="30407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94EA6D" w14:textId="77777777" w:rsidR="003D2BDB" w:rsidRDefault="003D2BDB" w:rsidP="003D2BDB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b/>
                              <w:smallCaps/>
                              <w:color w:val="2D2D2D"/>
                            </w:rPr>
                            <w:t>FOOD FIGHT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5916D8B" id="Rectangle 13" o:spid="_x0000_s1026" style="position:absolute;left:0;text-align:left;margin-left:144.3pt;margin-top:3.2pt;width:315.75pt;height:23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" filled="f" stroked="f">
              <v:textbox inset="2.53958mm,1.2694mm,2.53958mm,1.2694mm">
                <w:txbxContent>
                  <w:p w14:paraId="7894EA6D" w14:textId="77777777" w:rsidR="003D2BDB" w:rsidRDefault="003D2BDB" w:rsidP="003D2BDB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b/>
                        <w:smallCaps/>
                        <w:color w:val="2D2D2D"/>
                      </w:rPr>
                      <w:t>FOOD FIGHT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65D68" w14:textId="77777777" w:rsidR="006F03C5" w:rsidRDefault="006F03C5">
      <w:pPr>
        <w:spacing w:after="0" w:line="240" w:lineRule="auto"/>
      </w:pPr>
      <w:r>
        <w:separator/>
      </w:r>
    </w:p>
  </w:footnote>
  <w:footnote w:type="continuationSeparator" w:id="0">
    <w:p w14:paraId="2E1F1661" w14:textId="77777777" w:rsidR="006F03C5" w:rsidRDefault="006F03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63EAE" w14:textId="77777777" w:rsidR="003D2BDB" w:rsidRDefault="003D2B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C7DC1" w14:textId="77777777" w:rsidR="00A80D49" w:rsidRDefault="00A80D4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94343" w14:textId="77777777" w:rsidR="003D2BDB" w:rsidRDefault="003D2B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E1779"/>
    <w:multiLevelType w:val="hybridMultilevel"/>
    <w:tmpl w:val="51802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04379"/>
    <w:multiLevelType w:val="multilevel"/>
    <w:tmpl w:val="9BCA1F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93824F0"/>
    <w:multiLevelType w:val="multilevel"/>
    <w:tmpl w:val="66D0D3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D154B80"/>
    <w:multiLevelType w:val="multilevel"/>
    <w:tmpl w:val="88628D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6255E21"/>
    <w:multiLevelType w:val="hybridMultilevel"/>
    <w:tmpl w:val="A1966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C10225"/>
    <w:multiLevelType w:val="multilevel"/>
    <w:tmpl w:val="E0B64D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0124126"/>
    <w:multiLevelType w:val="hybridMultilevel"/>
    <w:tmpl w:val="2E9A4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EB180D"/>
    <w:multiLevelType w:val="multilevel"/>
    <w:tmpl w:val="D8EEA8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7944D3F"/>
    <w:multiLevelType w:val="multilevel"/>
    <w:tmpl w:val="742AF3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A821DA3"/>
    <w:multiLevelType w:val="multilevel"/>
    <w:tmpl w:val="5E9E53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4B0F48F2"/>
    <w:multiLevelType w:val="hybridMultilevel"/>
    <w:tmpl w:val="6FF20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F13749"/>
    <w:multiLevelType w:val="multilevel"/>
    <w:tmpl w:val="6838BF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61E85933"/>
    <w:multiLevelType w:val="multilevel"/>
    <w:tmpl w:val="6FF0AB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6F6C4A46"/>
    <w:multiLevelType w:val="multilevel"/>
    <w:tmpl w:val="3BB4E9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083016717">
    <w:abstractNumId w:val="5"/>
  </w:num>
  <w:num w:numId="2" w16cid:durableId="1717897724">
    <w:abstractNumId w:val="2"/>
  </w:num>
  <w:num w:numId="3" w16cid:durableId="1602566936">
    <w:abstractNumId w:val="9"/>
  </w:num>
  <w:num w:numId="4" w16cid:durableId="1962566406">
    <w:abstractNumId w:val="8"/>
  </w:num>
  <w:num w:numId="5" w16cid:durableId="522479790">
    <w:abstractNumId w:val="7"/>
  </w:num>
  <w:num w:numId="6" w16cid:durableId="904070563">
    <w:abstractNumId w:val="12"/>
  </w:num>
  <w:num w:numId="7" w16cid:durableId="1856336219">
    <w:abstractNumId w:val="13"/>
  </w:num>
  <w:num w:numId="8" w16cid:durableId="1790003394">
    <w:abstractNumId w:val="1"/>
  </w:num>
  <w:num w:numId="9" w16cid:durableId="1178271763">
    <w:abstractNumId w:val="11"/>
  </w:num>
  <w:num w:numId="10" w16cid:durableId="1574700028">
    <w:abstractNumId w:val="3"/>
  </w:num>
  <w:num w:numId="11" w16cid:durableId="794912409">
    <w:abstractNumId w:val="6"/>
  </w:num>
  <w:num w:numId="12" w16cid:durableId="1675187482">
    <w:abstractNumId w:val="0"/>
  </w:num>
  <w:num w:numId="13" w16cid:durableId="85150309">
    <w:abstractNumId w:val="4"/>
  </w:num>
  <w:num w:numId="14" w16cid:durableId="10770937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D49"/>
    <w:rsid w:val="000D63B4"/>
    <w:rsid w:val="000F4DBB"/>
    <w:rsid w:val="0016784C"/>
    <w:rsid w:val="001F44BB"/>
    <w:rsid w:val="00251580"/>
    <w:rsid w:val="00332B55"/>
    <w:rsid w:val="0038575C"/>
    <w:rsid w:val="003921E8"/>
    <w:rsid w:val="003B2667"/>
    <w:rsid w:val="003D2BDB"/>
    <w:rsid w:val="005D342D"/>
    <w:rsid w:val="006F03C5"/>
    <w:rsid w:val="0075710D"/>
    <w:rsid w:val="007C24C5"/>
    <w:rsid w:val="008D14F1"/>
    <w:rsid w:val="008E2F38"/>
    <w:rsid w:val="009142C4"/>
    <w:rsid w:val="009C3FF4"/>
    <w:rsid w:val="00A54F82"/>
    <w:rsid w:val="00A80D49"/>
    <w:rsid w:val="00A80F26"/>
    <w:rsid w:val="00B509A0"/>
    <w:rsid w:val="00B7776E"/>
    <w:rsid w:val="00BE16A7"/>
    <w:rsid w:val="00BF7D35"/>
    <w:rsid w:val="00CF0EBA"/>
    <w:rsid w:val="00DF68BD"/>
    <w:rsid w:val="00E37EB8"/>
    <w:rsid w:val="00E93210"/>
    <w:rsid w:val="00EC0831"/>
    <w:rsid w:val="00F202DA"/>
    <w:rsid w:val="00F55B9A"/>
    <w:rsid w:val="00F85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DC7D5E"/>
  <w15:docId w15:val="{5B58B0B6-53AD-485A-BA36-111C2E3B7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89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6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36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earn.k20center.ou.edu/strategy/197" TargetMode="External"/><Relationship Id="rId18" Type="http://schemas.openxmlformats.org/officeDocument/2006/relationships/hyperlink" Target="https://learn.k20center.ou.edu/strategy/87" TargetMode="External"/><Relationship Id="rId26" Type="http://schemas.openxmlformats.org/officeDocument/2006/relationships/hyperlink" Target="https://learn.k20center.ou.edu/strategy/110" TargetMode="External"/><Relationship Id="rId3" Type="http://schemas.openxmlformats.org/officeDocument/2006/relationships/styles" Target="styles.xml"/><Relationship Id="rId21" Type="http://schemas.openxmlformats.org/officeDocument/2006/relationships/hyperlink" Target="https://learn.k20center.ou.edu/strategy/778" TargetMode="External"/><Relationship Id="rId34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s://www.edutopia.org/video/how-set-stage-challenging-classroom-discussions" TargetMode="External"/><Relationship Id="rId17" Type="http://schemas.openxmlformats.org/officeDocument/2006/relationships/hyperlink" Target="https://learn.k20center.ou.edu/strategy/157" TargetMode="External"/><Relationship Id="rId25" Type="http://schemas.openxmlformats.org/officeDocument/2006/relationships/hyperlink" Target="https://learn.k20center.ou.edu/strategy/156" TargetMode="Externa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learn.k20center.ou.edu/strategy/52" TargetMode="External"/><Relationship Id="rId20" Type="http://schemas.openxmlformats.org/officeDocument/2006/relationships/hyperlink" Target="https://learn.k20center.ou.edu/strategy/166" TargetMode="External"/><Relationship Id="rId29" Type="http://schemas.openxmlformats.org/officeDocument/2006/relationships/hyperlink" Target="https://crlt.umich.edu/publinks/generalguideline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dutopia.org/video/social-contracts-foster-community-classroom" TargetMode="External"/><Relationship Id="rId24" Type="http://schemas.openxmlformats.org/officeDocument/2006/relationships/hyperlink" Target="https://diversity.tufts.edu/resources/interrupting-bias-calling-out-vs-calling-in/" TargetMode="External"/><Relationship Id="rId32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learn.k20center.ou.edu/strategy/198" TargetMode="External"/><Relationship Id="rId23" Type="http://schemas.openxmlformats.org/officeDocument/2006/relationships/hyperlink" Target="https://ctl.wustl.edu/resources/increasing-student-participation/" TargetMode="External"/><Relationship Id="rId28" Type="http://schemas.openxmlformats.org/officeDocument/2006/relationships/hyperlink" Target="https://learn.k20center.ou.edu/strategy/944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docs.google.com/presentation/d/1PctN8c0i670r38RG-LEKy0rGgKEA9N9G3w9O0KntjJ4/edit" TargetMode="External"/><Relationship Id="rId19" Type="http://schemas.openxmlformats.org/officeDocument/2006/relationships/hyperlink" Target="https://learn.k20center.ou.edu/strategy/138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earn.k20center.ou.edu/professional-learning/40" TargetMode="External"/><Relationship Id="rId14" Type="http://schemas.openxmlformats.org/officeDocument/2006/relationships/hyperlink" Target="https://learn.k20center.ou.edu/strategy/131" TargetMode="External"/><Relationship Id="rId22" Type="http://schemas.openxmlformats.org/officeDocument/2006/relationships/hyperlink" Target="https://learn.k20center.ou.edu/strategy/193" TargetMode="External"/><Relationship Id="rId27" Type="http://schemas.openxmlformats.org/officeDocument/2006/relationships/hyperlink" Target="https://learn.k20center.ou.edu/strategy/71" TargetMode="External"/><Relationship Id="rId30" Type="http://schemas.openxmlformats.org/officeDocument/2006/relationships/hyperlink" Target="https://teaching.cornell.edu/resource/getting-started-managing-classroom-conflict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www.edutopia.org/article/building-community-student-driven-conversation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gdEcw66O7zXxIU5PWTzHrube54g==">AMUW2mXPMrSxkqKeVD+ptlel4z7kWWQ4MNwGHwUlUjoma7KrpB/hTu4A1Dd43VT6E6V7kNDhb2eJ+8X5xfPs5eJxsQ0cPqUjIqY5gzuOnCMo+HZGlfUn85E=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1051</Words>
  <Characters>5996</Characters>
  <Application>Microsoft Office Word</Application>
  <DocSecurity>0</DocSecurity>
  <Lines>49</Lines>
  <Paragraphs>14</Paragraphs>
  <ScaleCrop>false</ScaleCrop>
  <Company/>
  <LinksUpToDate>false</LinksUpToDate>
  <CharactersWithSpaces>7033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</dc:creator>
  <cp:lastModifiedBy>K20 Center</cp:lastModifiedBy>
  <cp:revision>30</cp:revision>
  <dcterms:created xsi:type="dcterms:W3CDTF">2021-07-26T21:18:00Z</dcterms:created>
  <dcterms:modified xsi:type="dcterms:W3CDTF">2023-03-27T19:36:00Z</dcterms:modified>
</cp:coreProperties>
</file>