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1A0406B" w14:textId="77777777" w:rsidR="00D332C8" w:rsidRDefault="00017799" w:rsidP="006655E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TWINE PROJECT RUBRIC</w:t>
      </w:r>
    </w:p>
    <w:p w14:paraId="21A0406C" w14:textId="77777777" w:rsidR="00D332C8" w:rsidRDefault="00017799" w:rsidP="006655E1">
      <w:pPr>
        <w:spacing w:after="0" w:line="240" w:lineRule="auto"/>
        <w:rPr>
          <w:b/>
          <w:sz w:val="36"/>
          <w:szCs w:val="36"/>
        </w:rPr>
      </w:pPr>
      <w:r>
        <w:rPr>
          <w:sz w:val="20"/>
          <w:szCs w:val="20"/>
        </w:rPr>
        <w:t>What do productive discussions about difficult topics look like, sound like, and feel like?</w:t>
      </w:r>
    </w:p>
    <w:p w14:paraId="21A0406D" w14:textId="77777777" w:rsidR="00D332C8" w:rsidRDefault="00D332C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2"/>
          <w:szCs w:val="22"/>
        </w:rPr>
      </w:pPr>
    </w:p>
    <w:tbl>
      <w:tblPr>
        <w:tblStyle w:val="a0"/>
        <w:tblW w:w="963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1926"/>
        <w:gridCol w:w="1926"/>
        <w:gridCol w:w="1926"/>
        <w:gridCol w:w="1926"/>
        <w:gridCol w:w="1926"/>
      </w:tblGrid>
      <w:tr w:rsidR="00D332C8" w14:paraId="21A04076" w14:textId="77777777" w:rsidTr="006655E1">
        <w:tc>
          <w:tcPr>
            <w:tcW w:w="1926" w:type="dxa"/>
            <w:shd w:val="clear" w:color="auto" w:fill="910D28" w:themeFill="accent1"/>
            <w:vAlign w:val="center"/>
          </w:tcPr>
          <w:p w14:paraId="21A04071" w14:textId="6A2FD492" w:rsidR="00D332C8" w:rsidRDefault="007B6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Criteria</w:t>
            </w:r>
          </w:p>
        </w:tc>
        <w:tc>
          <w:tcPr>
            <w:tcW w:w="1926" w:type="dxa"/>
            <w:shd w:val="clear" w:color="auto" w:fill="3E5C61"/>
            <w:vAlign w:val="center"/>
          </w:tcPr>
          <w:p w14:paraId="21A04072" w14:textId="77777777" w:rsidR="00D332C8" w:rsidRDefault="00017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Exceeds</w:t>
            </w:r>
          </w:p>
        </w:tc>
        <w:tc>
          <w:tcPr>
            <w:tcW w:w="1926" w:type="dxa"/>
            <w:shd w:val="clear" w:color="auto" w:fill="3E5C61"/>
            <w:vAlign w:val="center"/>
          </w:tcPr>
          <w:p w14:paraId="21A04073" w14:textId="77777777" w:rsidR="00D332C8" w:rsidRDefault="00017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Meets</w:t>
            </w:r>
          </w:p>
        </w:tc>
        <w:tc>
          <w:tcPr>
            <w:tcW w:w="1926" w:type="dxa"/>
            <w:shd w:val="clear" w:color="auto" w:fill="3E5C61"/>
            <w:vAlign w:val="center"/>
          </w:tcPr>
          <w:p w14:paraId="21A04074" w14:textId="77777777" w:rsidR="00D332C8" w:rsidRDefault="00017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Approaching</w:t>
            </w:r>
          </w:p>
        </w:tc>
        <w:tc>
          <w:tcPr>
            <w:tcW w:w="1926" w:type="dxa"/>
            <w:shd w:val="clear" w:color="auto" w:fill="3E5C61"/>
            <w:vAlign w:val="center"/>
          </w:tcPr>
          <w:p w14:paraId="21A04075" w14:textId="77777777" w:rsidR="00D332C8" w:rsidRDefault="00017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Needs Improvement</w:t>
            </w:r>
          </w:p>
        </w:tc>
      </w:tr>
      <w:tr w:rsidR="00D332C8" w14:paraId="21A0407C" w14:textId="77777777" w:rsidTr="006655E1">
        <w:tc>
          <w:tcPr>
            <w:tcW w:w="1926" w:type="dxa"/>
            <w:shd w:val="clear" w:color="auto" w:fill="F2F2F2" w:themeFill="background1" w:themeFillShade="F2"/>
            <w:vAlign w:val="center"/>
          </w:tcPr>
          <w:p w14:paraId="21A04077" w14:textId="01A692B0" w:rsidR="00D332C8" w:rsidRDefault="00017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b/>
                <w:color w:val="910D28"/>
                <w:sz w:val="20"/>
                <w:szCs w:val="20"/>
              </w:rPr>
              <w:t xml:space="preserve">Demonstration of </w:t>
            </w:r>
            <w:r w:rsidR="00467EAF">
              <w:rPr>
                <w:b/>
                <w:color w:val="910D28"/>
                <w:sz w:val="20"/>
                <w:szCs w:val="20"/>
              </w:rPr>
              <w:t>C</w:t>
            </w:r>
            <w:r>
              <w:rPr>
                <w:b/>
                <w:color w:val="910D28"/>
                <w:sz w:val="20"/>
                <w:szCs w:val="20"/>
              </w:rPr>
              <w:t xml:space="preserve">lassroom </w:t>
            </w:r>
            <w:r w:rsidR="00467EAF">
              <w:rPr>
                <w:b/>
                <w:color w:val="910D28"/>
                <w:sz w:val="20"/>
                <w:szCs w:val="20"/>
              </w:rPr>
              <w:t>N</w:t>
            </w:r>
            <w:r>
              <w:rPr>
                <w:b/>
                <w:color w:val="910D28"/>
                <w:sz w:val="20"/>
                <w:szCs w:val="20"/>
              </w:rPr>
              <w:t xml:space="preserve">orms 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21A04078" w14:textId="02BE92F8" w:rsidR="00D332C8" w:rsidRDefault="00017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The Twine</w:t>
            </w:r>
            <w:r w:rsidR="00330A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demonstrates </w:t>
            </w:r>
            <w:r w:rsidR="007B32CB">
              <w:rPr>
                <w:sz w:val="20"/>
                <w:szCs w:val="20"/>
              </w:rPr>
              <w:t xml:space="preserve">thoroughly </w:t>
            </w:r>
            <w:r>
              <w:rPr>
                <w:sz w:val="20"/>
                <w:szCs w:val="20"/>
              </w:rPr>
              <w:t>more than three classroom norms for difficult conversations</w:t>
            </w:r>
            <w:r w:rsidR="007B32CB">
              <w:rPr>
                <w:sz w:val="20"/>
                <w:szCs w:val="20"/>
              </w:rPr>
              <w:t>.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21A04079" w14:textId="77777777" w:rsidR="00D332C8" w:rsidRDefault="00017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The Twine demonstrates at least three classroom norms for difficult conversations.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21A0407A" w14:textId="402DD34F" w:rsidR="00D332C8" w:rsidRDefault="00017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Twine addresses at least two classroom norms for difficult </w:t>
            </w:r>
            <w:proofErr w:type="spellStart"/>
            <w:r>
              <w:rPr>
                <w:sz w:val="20"/>
                <w:szCs w:val="20"/>
              </w:rPr>
              <w:t>conver</w:t>
            </w:r>
            <w:r w:rsidR="001070B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sations</w:t>
            </w:r>
            <w:proofErr w:type="spellEnd"/>
            <w:r>
              <w:rPr>
                <w:sz w:val="20"/>
                <w:szCs w:val="20"/>
              </w:rPr>
              <w:t xml:space="preserve"> but could more clearly demonstrate their value.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21A0407B" w14:textId="77777777" w:rsidR="00D332C8" w:rsidRDefault="00017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The Twine addresses one or fewer classroom norms for difficult conversations.</w:t>
            </w:r>
          </w:p>
        </w:tc>
      </w:tr>
      <w:tr w:rsidR="00D332C8" w14:paraId="21A04083" w14:textId="77777777" w:rsidTr="006655E1">
        <w:tc>
          <w:tcPr>
            <w:tcW w:w="1926" w:type="dxa"/>
            <w:shd w:val="clear" w:color="auto" w:fill="F2F2F2" w:themeFill="background1" w:themeFillShade="F2"/>
            <w:vAlign w:val="center"/>
          </w:tcPr>
          <w:p w14:paraId="21A0407D" w14:textId="77777777" w:rsidR="00D332C8" w:rsidRDefault="00017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r>
              <w:rPr>
                <w:b/>
                <w:color w:val="910D28"/>
                <w:sz w:val="20"/>
                <w:szCs w:val="20"/>
              </w:rPr>
              <w:t>Ideas and Content</w:t>
            </w:r>
          </w:p>
          <w:p w14:paraId="21A0407E" w14:textId="29647B72" w:rsidR="00D332C8" w:rsidRDefault="00017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script creates examples through language and imagery to convey what a difficult conversation looks, sounds, and feels like</w:t>
            </w:r>
            <w:r w:rsidR="00467EAF">
              <w:rPr>
                <w:sz w:val="20"/>
                <w:szCs w:val="20"/>
              </w:rPr>
              <w:t>.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21A0407F" w14:textId="77777777" w:rsidR="00D332C8" w:rsidRDefault="00017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The Twine portrays, through stylistic elements, a realistic conversation from different perspectives.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21A04080" w14:textId="77777777" w:rsidR="00D332C8" w:rsidRDefault="00017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Twine portrays at least two communication styles. 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21A04081" w14:textId="10FFA576" w:rsidR="00D332C8" w:rsidRDefault="00017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Twine portrays a mostly </w:t>
            </w:r>
            <w:r w:rsidR="00E462FD">
              <w:rPr>
                <w:sz w:val="20"/>
                <w:szCs w:val="20"/>
              </w:rPr>
              <w:t>one-sided</w:t>
            </w:r>
            <w:r>
              <w:rPr>
                <w:sz w:val="20"/>
                <w:szCs w:val="20"/>
              </w:rPr>
              <w:t xml:space="preserve"> conversation.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21A04082" w14:textId="4F8D408E" w:rsidR="00D332C8" w:rsidRDefault="00017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Twine doesn’t </w:t>
            </w:r>
            <w:r w:rsidR="00E462FD">
              <w:rPr>
                <w:sz w:val="20"/>
                <w:szCs w:val="20"/>
              </w:rPr>
              <w:t>portray</w:t>
            </w:r>
            <w:r>
              <w:rPr>
                <w:sz w:val="20"/>
                <w:szCs w:val="20"/>
              </w:rPr>
              <w:t xml:space="preserve"> a conversation.</w:t>
            </w:r>
          </w:p>
        </w:tc>
      </w:tr>
      <w:tr w:rsidR="00D332C8" w14:paraId="21A0408B" w14:textId="77777777" w:rsidTr="006655E1">
        <w:trPr>
          <w:trHeight w:val="20"/>
        </w:trPr>
        <w:tc>
          <w:tcPr>
            <w:tcW w:w="1926" w:type="dxa"/>
            <w:tcBorders>
              <w:bottom w:val="single" w:sz="4" w:space="0" w:color="BED7D3"/>
            </w:tcBorders>
            <w:shd w:val="clear" w:color="auto" w:fill="F2F2F2" w:themeFill="background1" w:themeFillShade="F2"/>
            <w:vAlign w:val="center"/>
          </w:tcPr>
          <w:p w14:paraId="21A04084" w14:textId="77777777" w:rsidR="00D332C8" w:rsidRDefault="00017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r>
              <w:rPr>
                <w:b/>
                <w:color w:val="910D28"/>
                <w:sz w:val="20"/>
                <w:szCs w:val="20"/>
              </w:rPr>
              <w:t>Planning</w:t>
            </w:r>
          </w:p>
          <w:p w14:paraId="21A04086" w14:textId="5A1EF206" w:rsidR="00D332C8" w:rsidRPr="0052430D" w:rsidRDefault="005F6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Twine conveys ideas and r</w:t>
            </w:r>
            <w:r w:rsidR="00017799">
              <w:rPr>
                <w:sz w:val="20"/>
                <w:szCs w:val="20"/>
              </w:rPr>
              <w:t>esearch</w:t>
            </w:r>
            <w:r w:rsidR="00F3105F">
              <w:rPr>
                <w:sz w:val="20"/>
                <w:szCs w:val="20"/>
              </w:rPr>
              <w:t xml:space="preserve"> in an organized way, and </w:t>
            </w:r>
            <w:r w:rsidR="00017799">
              <w:rPr>
                <w:sz w:val="20"/>
                <w:szCs w:val="20"/>
              </w:rPr>
              <w:t xml:space="preserve">supporting details </w:t>
            </w:r>
            <w:r w:rsidR="00F3105F">
              <w:rPr>
                <w:sz w:val="20"/>
                <w:szCs w:val="20"/>
              </w:rPr>
              <w:t xml:space="preserve">are included </w:t>
            </w:r>
            <w:r w:rsidR="0052430D">
              <w:rPr>
                <w:sz w:val="20"/>
                <w:szCs w:val="20"/>
              </w:rPr>
              <w:t xml:space="preserve">for the </w:t>
            </w:r>
            <w:r w:rsidR="00017799">
              <w:rPr>
                <w:sz w:val="20"/>
                <w:szCs w:val="20"/>
              </w:rPr>
              <w:t>purpose of exploring a difficult topic.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21A04087" w14:textId="4AAE9605" w:rsidR="00D332C8" w:rsidRDefault="00017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ideas and dialog in the Twine script are well</w:t>
            </w:r>
            <w:r w:rsidR="00E462F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connected and work together to </w:t>
            </w:r>
            <w:r w:rsidR="00E462FD">
              <w:rPr>
                <w:sz w:val="20"/>
                <w:szCs w:val="20"/>
              </w:rPr>
              <w:t>clearly communicate</w:t>
            </w:r>
            <w:r>
              <w:rPr>
                <w:sz w:val="20"/>
                <w:szCs w:val="20"/>
              </w:rPr>
              <w:t xml:space="preserve"> many aspects of the</w:t>
            </w:r>
            <w:r w:rsidR="00E462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difficult topic</w:t>
            </w:r>
            <w:r w:rsidR="004C1776">
              <w:rPr>
                <w:sz w:val="20"/>
                <w:szCs w:val="20"/>
              </w:rPr>
              <w:t>.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21A04088" w14:textId="63882C9F" w:rsidR="00D332C8" w:rsidRDefault="00017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The ideas and dialog in the Twine script work together to communicate at least two aspects of the difficult topic</w:t>
            </w:r>
            <w:r w:rsidR="00386F2A">
              <w:rPr>
                <w:sz w:val="20"/>
                <w:szCs w:val="20"/>
              </w:rPr>
              <w:t>.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21A04089" w14:textId="169DAD95" w:rsidR="00D332C8" w:rsidRDefault="00017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ideas in the dialog </w:t>
            </w:r>
            <w:r w:rsidR="00386F2A">
              <w:rPr>
                <w:sz w:val="20"/>
                <w:szCs w:val="20"/>
              </w:rPr>
              <w:t>sometimes</w:t>
            </w:r>
            <w:r>
              <w:rPr>
                <w:sz w:val="20"/>
                <w:szCs w:val="20"/>
              </w:rPr>
              <w:t xml:space="preserve"> connect</w:t>
            </w:r>
            <w:r w:rsidR="007D662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and the aspects surrounding the difficult topic are </w:t>
            </w:r>
            <w:r w:rsidR="00386F2A">
              <w:rPr>
                <w:sz w:val="20"/>
                <w:szCs w:val="20"/>
              </w:rPr>
              <w:t>sometimes</w:t>
            </w:r>
            <w:r>
              <w:rPr>
                <w:sz w:val="20"/>
                <w:szCs w:val="20"/>
              </w:rPr>
              <w:t xml:space="preserve"> unclear.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21A0408A" w14:textId="3A18EA92" w:rsidR="00D332C8" w:rsidRDefault="00017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The ideas in the dialog do not connect and do not provide any support in understanding the difficult topic.</w:t>
            </w:r>
          </w:p>
        </w:tc>
      </w:tr>
      <w:tr w:rsidR="00D332C8" w14:paraId="21A04091" w14:textId="77777777" w:rsidTr="006655E1">
        <w:tc>
          <w:tcPr>
            <w:tcW w:w="1926" w:type="dxa"/>
            <w:tcBorders>
              <w:top w:val="single" w:sz="4" w:space="0" w:color="BED7D3"/>
              <w:bottom w:val="single" w:sz="12" w:space="0" w:color="BED7D3"/>
            </w:tcBorders>
            <w:shd w:val="clear" w:color="auto" w:fill="F2F2F2" w:themeFill="background1" w:themeFillShade="F2"/>
            <w:vAlign w:val="center"/>
          </w:tcPr>
          <w:p w14:paraId="21A0408C" w14:textId="6C46F44F" w:rsidR="0052430D" w:rsidRPr="00C25A7A" w:rsidRDefault="00017799" w:rsidP="00C25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r>
              <w:rPr>
                <w:b/>
                <w:color w:val="910D28"/>
                <w:sz w:val="20"/>
                <w:szCs w:val="20"/>
              </w:rPr>
              <w:t>Technology Functionality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21A0408D" w14:textId="68EBBAC7" w:rsidR="00D332C8" w:rsidRDefault="00017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The Twine is easy to use and all links work properly.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21A0408E" w14:textId="02896199" w:rsidR="00D332C8" w:rsidRDefault="007D6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  <w:r w:rsidR="00017799">
              <w:rPr>
                <w:sz w:val="20"/>
                <w:szCs w:val="20"/>
              </w:rPr>
              <w:t xml:space="preserve"> the links in the Twine work properly but it’s somewhat confusing to use.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21A0408F" w14:textId="16443C4B" w:rsidR="00D332C8" w:rsidRDefault="00017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Some of the links </w:t>
            </w:r>
            <w:r w:rsidR="007D6626">
              <w:rPr>
                <w:sz w:val="20"/>
                <w:szCs w:val="20"/>
              </w:rPr>
              <w:t xml:space="preserve">in the Twine do not work properly. 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21A04090" w14:textId="11D8132E" w:rsidR="00D332C8" w:rsidRDefault="00017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Twine </w:t>
            </w:r>
            <w:r w:rsidR="007D6626">
              <w:rPr>
                <w:sz w:val="20"/>
                <w:szCs w:val="20"/>
              </w:rPr>
              <w:t>does not work properly</w:t>
            </w:r>
            <w:r w:rsidR="00467EAF">
              <w:rPr>
                <w:sz w:val="20"/>
                <w:szCs w:val="20"/>
              </w:rPr>
              <w:t xml:space="preserve"> at all or is unusable.</w:t>
            </w:r>
          </w:p>
        </w:tc>
      </w:tr>
      <w:tr w:rsidR="00D332C8" w14:paraId="21A04093" w14:textId="77777777" w:rsidTr="006655E1">
        <w:tc>
          <w:tcPr>
            <w:tcW w:w="9630" w:type="dxa"/>
            <w:gridSpan w:val="5"/>
            <w:tcBorders>
              <w:top w:val="single" w:sz="12" w:space="0" w:color="BED7D3"/>
            </w:tcBorders>
            <w:shd w:val="clear" w:color="auto" w:fill="F2F2F2" w:themeFill="background1" w:themeFillShade="F2"/>
            <w:vAlign w:val="center"/>
          </w:tcPr>
          <w:p w14:paraId="21A04092" w14:textId="6F4F6BA1" w:rsidR="00D332C8" w:rsidRDefault="00017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b/>
                <w:color w:val="910D28"/>
                <w:sz w:val="20"/>
                <w:szCs w:val="20"/>
              </w:rPr>
              <w:t xml:space="preserve">How To </w:t>
            </w:r>
            <w:r w:rsidR="00D074B3">
              <w:rPr>
                <w:b/>
                <w:color w:val="910D28"/>
                <w:sz w:val="20"/>
                <w:szCs w:val="20"/>
              </w:rPr>
              <w:t>Twine</w:t>
            </w:r>
            <w:r>
              <w:rPr>
                <w:b/>
                <w:color w:val="910D28"/>
                <w:sz w:val="20"/>
                <w:szCs w:val="20"/>
              </w:rPr>
              <w:t xml:space="preserve">: </w:t>
            </w:r>
            <w:hyperlink r:id="rId7" w:history="1">
              <w:r w:rsidR="00D074B3" w:rsidRPr="009B0DBD">
                <w:rPr>
                  <w:rStyle w:val="Hyperlink"/>
                  <w:sz w:val="20"/>
                  <w:szCs w:val="20"/>
                </w:rPr>
                <w:t>https://ior.ad/7RX6</w:t>
              </w:r>
            </w:hyperlink>
            <w:r w:rsidR="00D074B3">
              <w:rPr>
                <w:sz w:val="20"/>
                <w:szCs w:val="20"/>
              </w:rPr>
              <w:t xml:space="preserve"> </w:t>
            </w:r>
          </w:p>
        </w:tc>
      </w:tr>
    </w:tbl>
    <w:p w14:paraId="21A04094" w14:textId="77777777" w:rsidR="00D332C8" w:rsidRDefault="00D332C8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color w:val="000000"/>
        </w:rPr>
      </w:pPr>
    </w:p>
    <w:sectPr w:rsidR="00D332C8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966F2" w14:textId="77777777" w:rsidR="00120B90" w:rsidRDefault="00120B90">
      <w:pPr>
        <w:spacing w:after="0" w:line="240" w:lineRule="auto"/>
      </w:pPr>
      <w:r>
        <w:separator/>
      </w:r>
    </w:p>
  </w:endnote>
  <w:endnote w:type="continuationSeparator" w:id="0">
    <w:p w14:paraId="27DC5677" w14:textId="77777777" w:rsidR="00120B90" w:rsidRDefault="00120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04095" w14:textId="77777777" w:rsidR="00D332C8" w:rsidRDefault="0001779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21A04096" wp14:editId="21A04097">
          <wp:simplePos x="0" y="0"/>
          <wp:positionH relativeFrom="column">
            <wp:posOffset>1609725</wp:posOffset>
          </wp:positionH>
          <wp:positionV relativeFrom="paragraph">
            <wp:posOffset>-28574</wp:posOffset>
          </wp:positionV>
          <wp:extent cx="4572000" cy="316865"/>
          <wp:effectExtent l="0" t="0" r="0" b="0"/>
          <wp:wrapNone/>
          <wp:docPr id="1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1A04098" wp14:editId="21A04099">
              <wp:simplePos x="0" y="0"/>
              <wp:positionH relativeFrom="column">
                <wp:posOffset>1685925</wp:posOffset>
              </wp:positionH>
              <wp:positionV relativeFrom="paragraph">
                <wp:posOffset>-104774</wp:posOffset>
              </wp:positionV>
              <wp:extent cx="4010025" cy="304078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A0409A" w14:textId="77777777" w:rsidR="00D332C8" w:rsidRDefault="00017799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</w:rPr>
                            <w:t>FOOD FIGHT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1A04098" id="_x0000_s1026" style="position:absolute;margin-left:132.75pt;margin-top:-8.2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" filled="f" stroked="f">
              <v:textbox inset="2.53958mm,1.2694mm,2.53958mm,1.2694mm">
                <w:txbxContent>
                  <w:p w14:paraId="21A0409A" w14:textId="77777777" w:rsidR="00D332C8" w:rsidRDefault="00017799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2D2D2D"/>
                      </w:rPr>
                      <w:t>FOOD FIGHT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DE083" w14:textId="77777777" w:rsidR="00120B90" w:rsidRDefault="00120B90">
      <w:pPr>
        <w:spacing w:after="0" w:line="240" w:lineRule="auto"/>
      </w:pPr>
      <w:r>
        <w:separator/>
      </w:r>
    </w:p>
  </w:footnote>
  <w:footnote w:type="continuationSeparator" w:id="0">
    <w:p w14:paraId="1D2A4FA5" w14:textId="77777777" w:rsidR="00120B90" w:rsidRDefault="00120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86244" w14:textId="77777777" w:rsidR="006655E1" w:rsidRDefault="006655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51901" w14:textId="77777777" w:rsidR="006655E1" w:rsidRDefault="006655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597B7" w14:textId="77777777" w:rsidR="006655E1" w:rsidRDefault="006655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3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2C8"/>
    <w:rsid w:val="00017799"/>
    <w:rsid w:val="001070B6"/>
    <w:rsid w:val="00120B90"/>
    <w:rsid w:val="00330AD9"/>
    <w:rsid w:val="00386F2A"/>
    <w:rsid w:val="00467EAF"/>
    <w:rsid w:val="004C1776"/>
    <w:rsid w:val="0052430D"/>
    <w:rsid w:val="005B11C2"/>
    <w:rsid w:val="005F69F4"/>
    <w:rsid w:val="006655E1"/>
    <w:rsid w:val="007B32CB"/>
    <w:rsid w:val="007B6733"/>
    <w:rsid w:val="007D6626"/>
    <w:rsid w:val="00957198"/>
    <w:rsid w:val="00C25A7A"/>
    <w:rsid w:val="00D074B3"/>
    <w:rsid w:val="00D332C8"/>
    <w:rsid w:val="00E462FD"/>
    <w:rsid w:val="00F3105F"/>
    <w:rsid w:val="00FD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A0406B"/>
  <w15:docId w15:val="{F9BBBB91-6CEE-4488-ABA5-F0826F230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or.ad/7RX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QflROTVK8Y5T1CSGC5MmoNd34Q==">AMUW2mVguJLLCHqPaHv0Y8a0lvQ77uM/24b4O77+krkiFDoUdAJFa0fSKKDWSlY1o+5GdokeSOoiIFg8hIkRXqw+DMu1bweGwWZNGgpF3qF6ni+FGqVk9lE=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Shogren, Caitlin E.</cp:lastModifiedBy>
  <cp:revision>19</cp:revision>
  <dcterms:created xsi:type="dcterms:W3CDTF">2021-10-20T15:28:00Z</dcterms:created>
  <dcterms:modified xsi:type="dcterms:W3CDTF">2023-03-27T14:55:00Z</dcterms:modified>
</cp:coreProperties>
</file>