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B827D9" w14:textId="77777777" w:rsidR="00EE3A1A" w:rsidRPr="00C46127" w:rsidRDefault="005D1B71">
      <w:pPr>
        <w:pStyle w:val="Title"/>
        <w:rPr>
          <w:sz w:val="30"/>
          <w:szCs w:val="54"/>
          <w:lang w:val="es-ES"/>
        </w:rPr>
      </w:pPr>
      <w:r w:rsidRPr="000967D2">
        <w:rPr>
          <w:bCs/>
          <w:sz w:val="30"/>
          <w:szCs w:val="54"/>
          <w:lang w:val="es"/>
        </w:rPr>
        <w:t>seminario socrático</w:t>
      </w:r>
    </w:p>
    <w:p w14:paraId="5B4A0B5D" w14:textId="41EB98A5" w:rsidR="00EE3A1A" w:rsidRPr="00C46127" w:rsidRDefault="005D1B71">
      <w:pPr>
        <w:rPr>
          <w:sz w:val="22"/>
          <w:szCs w:val="22"/>
          <w:lang w:val="es-ES"/>
        </w:rPr>
      </w:pPr>
      <w:r w:rsidRPr="000967D2">
        <w:rPr>
          <w:sz w:val="22"/>
          <w:szCs w:val="22"/>
          <w:lang w:val="es"/>
        </w:rPr>
        <w:t xml:space="preserve">Lee cómo se relaciona cada tema con los poderes de los gobiernos federal y estatal. Prepárate para discutir qué nivel de gobierno crees que debería tener el poder de decidir sobre cada asunto. </w:t>
      </w:r>
    </w:p>
    <w:tbl>
      <w:tblPr>
        <w:tblStyle w:val="a0"/>
        <w:tblW w:w="9414" w:type="dxa"/>
        <w:tblBorders>
          <w:top w:val="single" w:sz="8" w:space="0" w:color="BED7D3"/>
          <w:left w:val="single" w:sz="8" w:space="0" w:color="BED7D3"/>
          <w:bottom w:val="single" w:sz="8" w:space="0" w:color="BED7D3"/>
          <w:right w:val="single" w:sz="8" w:space="0" w:color="BED7D3"/>
          <w:insideH w:val="single" w:sz="8" w:space="0" w:color="BED7D3"/>
          <w:insideV w:val="single" w:sz="8" w:space="0" w:color="BED7D3"/>
        </w:tblBorders>
        <w:tblLayout w:type="fixed"/>
        <w:tblLook w:val="0400" w:firstRow="0" w:lastRow="0" w:firstColumn="0" w:lastColumn="0" w:noHBand="0" w:noVBand="1"/>
      </w:tblPr>
      <w:tblGrid>
        <w:gridCol w:w="1350"/>
        <w:gridCol w:w="3719"/>
        <w:gridCol w:w="4345"/>
      </w:tblGrid>
      <w:tr w:rsidR="00EE3A1A" w:rsidRPr="000967D2" w14:paraId="55415838" w14:textId="77777777" w:rsidTr="000967D2">
        <w:trPr>
          <w:cantSplit/>
          <w:trHeight w:val="93"/>
          <w:tblHeader/>
        </w:trPr>
        <w:tc>
          <w:tcPr>
            <w:tcW w:w="1350" w:type="dxa"/>
            <w:shd w:val="clear" w:color="auto" w:fill="3E5C61"/>
          </w:tcPr>
          <w:p w14:paraId="42A2E0D4" w14:textId="77777777" w:rsidR="00EE3A1A" w:rsidRPr="000967D2" w:rsidRDefault="005D1B71">
            <w:pPr>
              <w:pBdr>
                <w:top w:val="nil"/>
                <w:left w:val="nil"/>
                <w:bottom w:val="nil"/>
                <w:right w:val="nil"/>
                <w:between w:val="nil"/>
              </w:pBdr>
              <w:jc w:val="center"/>
              <w:rPr>
                <w:b/>
                <w:color w:val="FFFFFF"/>
                <w:sz w:val="22"/>
                <w:szCs w:val="22"/>
              </w:rPr>
            </w:pPr>
            <w:r w:rsidRPr="000967D2">
              <w:rPr>
                <w:b/>
                <w:bCs/>
                <w:color w:val="FFFFFF"/>
                <w:sz w:val="22"/>
                <w:szCs w:val="22"/>
                <w:lang w:val="es"/>
              </w:rPr>
              <w:t xml:space="preserve">Asunto </w:t>
            </w:r>
          </w:p>
        </w:tc>
        <w:tc>
          <w:tcPr>
            <w:tcW w:w="3719" w:type="dxa"/>
            <w:shd w:val="clear" w:color="auto" w:fill="3E5C61"/>
          </w:tcPr>
          <w:p w14:paraId="7D97EA05" w14:textId="77777777" w:rsidR="00EE3A1A" w:rsidRPr="000967D2" w:rsidRDefault="005D1B71">
            <w:pPr>
              <w:pBdr>
                <w:top w:val="nil"/>
                <w:left w:val="nil"/>
                <w:bottom w:val="nil"/>
                <w:right w:val="nil"/>
                <w:between w:val="nil"/>
              </w:pBdr>
              <w:jc w:val="center"/>
              <w:rPr>
                <w:b/>
                <w:color w:val="FFFFFF"/>
                <w:sz w:val="22"/>
                <w:szCs w:val="22"/>
              </w:rPr>
            </w:pPr>
            <w:r w:rsidRPr="000967D2">
              <w:rPr>
                <w:b/>
                <w:bCs/>
                <w:color w:val="FFFFFF"/>
                <w:sz w:val="22"/>
                <w:szCs w:val="22"/>
                <w:lang w:val="es"/>
              </w:rPr>
              <w:t xml:space="preserve">Federal </w:t>
            </w:r>
          </w:p>
        </w:tc>
        <w:tc>
          <w:tcPr>
            <w:tcW w:w="4344" w:type="dxa"/>
            <w:shd w:val="clear" w:color="auto" w:fill="3E5C61"/>
          </w:tcPr>
          <w:p w14:paraId="47F9CD2F" w14:textId="77777777" w:rsidR="00EE3A1A" w:rsidRPr="000967D2" w:rsidRDefault="005D1B71">
            <w:pPr>
              <w:pBdr>
                <w:top w:val="nil"/>
                <w:left w:val="nil"/>
                <w:bottom w:val="nil"/>
                <w:right w:val="nil"/>
                <w:between w:val="nil"/>
              </w:pBdr>
              <w:jc w:val="center"/>
              <w:rPr>
                <w:b/>
                <w:color w:val="FFFFFF"/>
                <w:sz w:val="22"/>
                <w:szCs w:val="22"/>
              </w:rPr>
            </w:pPr>
            <w:r w:rsidRPr="000967D2">
              <w:rPr>
                <w:b/>
                <w:bCs/>
                <w:color w:val="FFFFFF"/>
                <w:sz w:val="22"/>
                <w:szCs w:val="22"/>
                <w:lang w:val="es"/>
              </w:rPr>
              <w:t>Estado</w:t>
            </w:r>
          </w:p>
        </w:tc>
      </w:tr>
      <w:tr w:rsidR="00EE3A1A" w:rsidRPr="00C46127" w14:paraId="15D1ADD3" w14:textId="77777777" w:rsidTr="000967D2">
        <w:trPr>
          <w:trHeight w:val="4293"/>
        </w:trPr>
        <w:tc>
          <w:tcPr>
            <w:tcW w:w="1350" w:type="dxa"/>
          </w:tcPr>
          <w:p w14:paraId="46E23582" w14:textId="77777777" w:rsidR="00EE3A1A" w:rsidRPr="000967D2" w:rsidRDefault="00EE3A1A">
            <w:pPr>
              <w:pBdr>
                <w:top w:val="nil"/>
                <w:left w:val="nil"/>
                <w:bottom w:val="nil"/>
                <w:right w:val="nil"/>
                <w:between w:val="nil"/>
              </w:pBdr>
              <w:jc w:val="center"/>
              <w:rPr>
                <w:b/>
                <w:color w:val="910D28"/>
                <w:sz w:val="22"/>
                <w:szCs w:val="22"/>
              </w:rPr>
            </w:pPr>
          </w:p>
          <w:p w14:paraId="6F2B9BE8" w14:textId="77777777" w:rsidR="00EE3A1A" w:rsidRPr="000967D2" w:rsidRDefault="00EE3A1A">
            <w:pPr>
              <w:pBdr>
                <w:top w:val="nil"/>
                <w:left w:val="nil"/>
                <w:bottom w:val="nil"/>
                <w:right w:val="nil"/>
                <w:between w:val="nil"/>
              </w:pBdr>
              <w:jc w:val="center"/>
              <w:rPr>
                <w:b/>
                <w:color w:val="910D28"/>
                <w:sz w:val="22"/>
                <w:szCs w:val="22"/>
              </w:rPr>
            </w:pPr>
          </w:p>
          <w:p w14:paraId="770911C2" w14:textId="77777777" w:rsidR="00EE3A1A" w:rsidRPr="000967D2" w:rsidRDefault="00EE3A1A">
            <w:pPr>
              <w:pBdr>
                <w:top w:val="nil"/>
                <w:left w:val="nil"/>
                <w:bottom w:val="nil"/>
                <w:right w:val="nil"/>
                <w:between w:val="nil"/>
              </w:pBdr>
              <w:jc w:val="center"/>
              <w:rPr>
                <w:b/>
                <w:color w:val="910D28"/>
                <w:sz w:val="22"/>
                <w:szCs w:val="22"/>
              </w:rPr>
            </w:pPr>
          </w:p>
          <w:p w14:paraId="31FB30B2" w14:textId="77777777" w:rsidR="00EE3A1A" w:rsidRPr="000967D2" w:rsidRDefault="00EE3A1A">
            <w:pPr>
              <w:pBdr>
                <w:top w:val="nil"/>
                <w:left w:val="nil"/>
                <w:bottom w:val="nil"/>
                <w:right w:val="nil"/>
                <w:between w:val="nil"/>
              </w:pBdr>
              <w:jc w:val="center"/>
              <w:rPr>
                <w:b/>
                <w:color w:val="910D28"/>
                <w:sz w:val="22"/>
                <w:szCs w:val="22"/>
              </w:rPr>
            </w:pPr>
          </w:p>
          <w:p w14:paraId="0C87E1D4" w14:textId="77777777" w:rsidR="00EE3A1A" w:rsidRPr="000967D2" w:rsidRDefault="00EE3A1A">
            <w:pPr>
              <w:pBdr>
                <w:top w:val="nil"/>
                <w:left w:val="nil"/>
                <w:bottom w:val="nil"/>
                <w:right w:val="nil"/>
                <w:between w:val="nil"/>
              </w:pBdr>
              <w:jc w:val="center"/>
              <w:rPr>
                <w:b/>
                <w:color w:val="910D28"/>
                <w:sz w:val="22"/>
                <w:szCs w:val="22"/>
              </w:rPr>
            </w:pPr>
          </w:p>
          <w:p w14:paraId="53EF283A" w14:textId="77777777" w:rsidR="00EE3A1A" w:rsidRPr="000967D2" w:rsidRDefault="00EE3A1A">
            <w:pPr>
              <w:pBdr>
                <w:top w:val="nil"/>
                <w:left w:val="nil"/>
                <w:bottom w:val="nil"/>
                <w:right w:val="nil"/>
                <w:between w:val="nil"/>
              </w:pBdr>
              <w:jc w:val="center"/>
              <w:rPr>
                <w:b/>
                <w:color w:val="910D28"/>
                <w:sz w:val="22"/>
                <w:szCs w:val="22"/>
              </w:rPr>
            </w:pPr>
          </w:p>
          <w:p w14:paraId="18E72B57" w14:textId="77777777" w:rsidR="00EE3A1A" w:rsidRPr="000967D2" w:rsidRDefault="00EE3A1A">
            <w:pPr>
              <w:pBdr>
                <w:top w:val="nil"/>
                <w:left w:val="nil"/>
                <w:bottom w:val="nil"/>
                <w:right w:val="nil"/>
                <w:between w:val="nil"/>
              </w:pBdr>
              <w:jc w:val="center"/>
              <w:rPr>
                <w:b/>
                <w:color w:val="910D28"/>
                <w:sz w:val="22"/>
                <w:szCs w:val="22"/>
              </w:rPr>
            </w:pPr>
          </w:p>
          <w:p w14:paraId="77765C27" w14:textId="77777777" w:rsidR="00EE3A1A" w:rsidRPr="000967D2" w:rsidRDefault="00EE3A1A">
            <w:pPr>
              <w:pBdr>
                <w:top w:val="nil"/>
                <w:left w:val="nil"/>
                <w:bottom w:val="nil"/>
                <w:right w:val="nil"/>
                <w:between w:val="nil"/>
              </w:pBdr>
              <w:jc w:val="center"/>
              <w:rPr>
                <w:b/>
                <w:color w:val="910D28"/>
                <w:sz w:val="22"/>
                <w:szCs w:val="22"/>
              </w:rPr>
            </w:pPr>
          </w:p>
          <w:p w14:paraId="12BA432D" w14:textId="77777777" w:rsidR="00EE3A1A" w:rsidRPr="000967D2" w:rsidRDefault="00EE3A1A">
            <w:pPr>
              <w:pBdr>
                <w:top w:val="nil"/>
                <w:left w:val="nil"/>
                <w:bottom w:val="nil"/>
                <w:right w:val="nil"/>
                <w:between w:val="nil"/>
              </w:pBdr>
              <w:jc w:val="center"/>
              <w:rPr>
                <w:b/>
                <w:color w:val="910D28"/>
                <w:sz w:val="22"/>
                <w:szCs w:val="22"/>
              </w:rPr>
            </w:pPr>
          </w:p>
          <w:p w14:paraId="0EAFC455" w14:textId="77777777" w:rsidR="00EE3A1A" w:rsidRPr="000967D2" w:rsidRDefault="00EE3A1A">
            <w:pPr>
              <w:pBdr>
                <w:top w:val="nil"/>
                <w:left w:val="nil"/>
                <w:bottom w:val="nil"/>
                <w:right w:val="nil"/>
                <w:between w:val="nil"/>
              </w:pBdr>
              <w:jc w:val="center"/>
              <w:rPr>
                <w:b/>
                <w:color w:val="910D28"/>
                <w:sz w:val="22"/>
                <w:szCs w:val="22"/>
              </w:rPr>
            </w:pPr>
          </w:p>
          <w:p w14:paraId="080BA016" w14:textId="77777777" w:rsidR="00EE3A1A" w:rsidRPr="000967D2" w:rsidRDefault="005D1B71">
            <w:pPr>
              <w:pBdr>
                <w:top w:val="nil"/>
                <w:left w:val="nil"/>
                <w:bottom w:val="nil"/>
                <w:right w:val="nil"/>
                <w:between w:val="nil"/>
              </w:pBdr>
              <w:jc w:val="center"/>
              <w:rPr>
                <w:b/>
                <w:color w:val="910D28"/>
                <w:sz w:val="22"/>
                <w:szCs w:val="22"/>
              </w:rPr>
            </w:pPr>
            <w:r w:rsidRPr="000967D2">
              <w:rPr>
                <w:b/>
                <w:bCs/>
                <w:color w:val="910D28"/>
                <w:sz w:val="22"/>
                <w:szCs w:val="22"/>
                <w:lang w:val="es"/>
              </w:rPr>
              <w:t>Tenencia de armas</w:t>
            </w:r>
          </w:p>
        </w:tc>
        <w:tc>
          <w:tcPr>
            <w:tcW w:w="3719" w:type="dxa"/>
          </w:tcPr>
          <w:p w14:paraId="4109301A" w14:textId="0607DD0A" w:rsidR="00EE3A1A" w:rsidRPr="00C46127" w:rsidRDefault="005D1B71">
            <w:pPr>
              <w:pBdr>
                <w:top w:val="nil"/>
                <w:left w:val="nil"/>
                <w:bottom w:val="nil"/>
                <w:right w:val="nil"/>
                <w:between w:val="nil"/>
              </w:pBdr>
              <w:rPr>
                <w:color w:val="000000"/>
                <w:sz w:val="22"/>
                <w:szCs w:val="22"/>
                <w:lang w:val="es-ES"/>
              </w:rPr>
            </w:pPr>
            <w:r w:rsidRPr="000967D2">
              <w:rPr>
                <w:color w:val="000000"/>
                <w:sz w:val="22"/>
                <w:szCs w:val="22"/>
                <w:lang w:val="es"/>
              </w:rPr>
              <w:t xml:space="preserve">La Segunda Enmienda de la Constitución dice, </w:t>
            </w:r>
            <w:r w:rsidRPr="000967D2">
              <w:rPr>
                <w:color w:val="000000"/>
                <w:sz w:val="22"/>
                <w:szCs w:val="22"/>
                <w:highlight w:val="white"/>
                <w:lang w:val="es"/>
              </w:rPr>
              <w:t xml:space="preserve">"Siendo necesaria una Milicia bien regulada para la seguridad de un Estado libre, el derecho del pueblo a poseer y portar armas no será infringido". </w:t>
            </w:r>
            <w:r w:rsidRPr="000967D2">
              <w:rPr>
                <w:sz w:val="22"/>
                <w:szCs w:val="22"/>
                <w:highlight w:val="white"/>
                <w:lang w:val="es"/>
              </w:rPr>
              <w:t xml:space="preserve">Aunque esta enmienda asegura el derecho de los ciudadanos a poseer un arma de fuego, </w:t>
            </w:r>
            <w:r w:rsidRPr="000967D2">
              <w:rPr>
                <w:color w:val="000000"/>
                <w:sz w:val="22"/>
                <w:szCs w:val="22"/>
                <w:highlight w:val="white"/>
                <w:lang w:val="es"/>
              </w:rPr>
              <w:t xml:space="preserve">el gobierno federal ha dado forma a las leyes </w:t>
            </w:r>
            <w:r w:rsidRPr="000967D2">
              <w:rPr>
                <w:sz w:val="22"/>
                <w:szCs w:val="22"/>
                <w:highlight w:val="white"/>
                <w:lang w:val="es"/>
              </w:rPr>
              <w:t>en torno a</w:t>
            </w:r>
            <w:r w:rsidRPr="000967D2">
              <w:rPr>
                <w:color w:val="000000"/>
                <w:sz w:val="22"/>
                <w:szCs w:val="22"/>
                <w:highlight w:val="white"/>
                <w:lang w:val="es"/>
              </w:rPr>
              <w:t xml:space="preserve"> la posesión de armas a través de casos de la Corte Suprema y otra le</w:t>
            </w:r>
            <w:r w:rsidRPr="000967D2">
              <w:rPr>
                <w:sz w:val="22"/>
                <w:szCs w:val="22"/>
                <w:highlight w:val="white"/>
                <w:lang w:val="es"/>
              </w:rPr>
              <w:t>gislación</w:t>
            </w:r>
            <w:r w:rsidRPr="000967D2">
              <w:rPr>
                <w:color w:val="000000"/>
                <w:sz w:val="22"/>
                <w:szCs w:val="22"/>
                <w:highlight w:val="white"/>
                <w:lang w:val="es"/>
              </w:rPr>
              <w:t xml:space="preserve">. En 2008, a través del caso District of Columbia v. Heller, la Corte Suprema </w:t>
            </w:r>
            <w:r w:rsidRPr="000967D2">
              <w:rPr>
                <w:sz w:val="22"/>
                <w:szCs w:val="22"/>
                <w:highlight w:val="white"/>
                <w:lang w:val="es"/>
              </w:rPr>
              <w:t xml:space="preserve">afirmó </w:t>
            </w:r>
            <w:r w:rsidRPr="000967D2">
              <w:rPr>
                <w:color w:val="000000"/>
                <w:sz w:val="22"/>
                <w:szCs w:val="22"/>
                <w:highlight w:val="white"/>
                <w:lang w:val="es"/>
              </w:rPr>
              <w:t>que las personas tienen derecho a poseer un arma de fuego para el uso de la autodefensa en sus hogares. El Congreso también aprobó la Ley Brady de Prevención de la Violencia con Armas de Fuego en 1993, que exige una comprobación de antecedentes para cualquier persona que compre un arma en un negocio</w:t>
            </w:r>
            <w:r w:rsidRPr="000967D2">
              <w:rPr>
                <w:sz w:val="22"/>
                <w:szCs w:val="22"/>
                <w:highlight w:val="white"/>
                <w:lang w:val="es"/>
              </w:rPr>
              <w:t xml:space="preserve">. </w:t>
            </w:r>
            <w:r w:rsidRPr="000967D2">
              <w:rPr>
                <w:color w:val="000000"/>
                <w:sz w:val="22"/>
                <w:szCs w:val="22"/>
                <w:highlight w:val="white"/>
                <w:lang w:val="es"/>
              </w:rPr>
              <w:t xml:space="preserve"> </w:t>
            </w:r>
            <w:r w:rsidRPr="000967D2">
              <w:rPr>
                <w:sz w:val="22"/>
                <w:szCs w:val="22"/>
                <w:highlight w:val="white"/>
                <w:lang w:val="es"/>
              </w:rPr>
              <w:t>La Ley Brady no exigía</w:t>
            </w:r>
            <w:r w:rsidRPr="000967D2">
              <w:rPr>
                <w:color w:val="000000"/>
                <w:sz w:val="22"/>
                <w:szCs w:val="22"/>
                <w:highlight w:val="white"/>
                <w:lang w:val="es"/>
              </w:rPr>
              <w:t xml:space="preserve"> la comprobación de antecedentes si se compra a un particular. </w:t>
            </w:r>
          </w:p>
        </w:tc>
        <w:tc>
          <w:tcPr>
            <w:tcW w:w="4344" w:type="dxa"/>
          </w:tcPr>
          <w:p w14:paraId="1887338F" w14:textId="0A895E0C" w:rsidR="00EE3A1A" w:rsidRPr="00C46127" w:rsidRDefault="005D1B71">
            <w:pPr>
              <w:pBdr>
                <w:top w:val="nil"/>
                <w:left w:val="nil"/>
                <w:bottom w:val="nil"/>
                <w:right w:val="nil"/>
                <w:between w:val="nil"/>
              </w:pBdr>
              <w:rPr>
                <w:color w:val="000000"/>
                <w:sz w:val="22"/>
                <w:szCs w:val="22"/>
                <w:lang w:val="es-ES"/>
              </w:rPr>
            </w:pPr>
            <w:r w:rsidRPr="000967D2">
              <w:rPr>
                <w:color w:val="000000"/>
                <w:sz w:val="22"/>
                <w:szCs w:val="22"/>
                <w:highlight w:val="white"/>
                <w:lang w:val="es"/>
              </w:rPr>
              <w:t xml:space="preserve">En 2010 un caso de la Corte Suprema, McDonald v. La ciudad de Chicago dictaminó que la Segunda Enmienda se aplica a los estados, por lo que todos los estados deben permitir la posesión de armas. Sin embargo, los estados pueden aplicar leyes que definan la posesión de armas. Por ejemplo, algunos estados </w:t>
            </w:r>
            <w:r w:rsidRPr="000967D2">
              <w:rPr>
                <w:sz w:val="22"/>
                <w:szCs w:val="22"/>
                <w:highlight w:val="white"/>
                <w:lang w:val="es"/>
              </w:rPr>
              <w:t xml:space="preserve">exigen </w:t>
            </w:r>
            <w:r w:rsidRPr="000967D2">
              <w:rPr>
                <w:color w:val="000000"/>
                <w:sz w:val="22"/>
                <w:szCs w:val="22"/>
                <w:highlight w:val="white"/>
                <w:lang w:val="es"/>
              </w:rPr>
              <w:t xml:space="preserve">períodos de espera entre </w:t>
            </w:r>
            <w:r w:rsidRPr="000967D2">
              <w:rPr>
                <w:sz w:val="22"/>
                <w:szCs w:val="22"/>
                <w:highlight w:val="white"/>
                <w:lang w:val="es"/>
              </w:rPr>
              <w:t xml:space="preserve">la compra y la recepción de un arma de fuego, </w:t>
            </w:r>
            <w:r w:rsidRPr="000967D2">
              <w:rPr>
                <w:color w:val="000000"/>
                <w:sz w:val="22"/>
                <w:szCs w:val="22"/>
                <w:highlight w:val="white"/>
                <w:lang w:val="es"/>
              </w:rPr>
              <w:t xml:space="preserve">que van de tres días a dos semanas. </w:t>
            </w:r>
            <w:r w:rsidRPr="000967D2">
              <w:rPr>
                <w:sz w:val="22"/>
                <w:szCs w:val="22"/>
                <w:highlight w:val="white"/>
                <w:lang w:val="es"/>
              </w:rPr>
              <w:t xml:space="preserve">Otros estados no tienen este requisito. </w:t>
            </w:r>
            <w:r w:rsidRPr="000967D2">
              <w:rPr>
                <w:color w:val="000000"/>
                <w:sz w:val="22"/>
                <w:szCs w:val="22"/>
                <w:highlight w:val="white"/>
                <w:lang w:val="es"/>
              </w:rPr>
              <w:t xml:space="preserve"> Del mismo modo, algunos estados exigen un permiso para poseer un arma de fuego, mientras que otros estados no tienen ningún requisito de licencia. Los estados también pueden restringir los tipos de armas de fuego que se pueden poseer, así como los tipos y la cantidad de munición</w:t>
            </w:r>
            <w:r w:rsidRPr="000967D2">
              <w:rPr>
                <w:sz w:val="22"/>
                <w:szCs w:val="22"/>
                <w:highlight w:val="white"/>
                <w:lang w:val="es"/>
              </w:rPr>
              <w:t xml:space="preserve"> </w:t>
            </w:r>
            <w:r w:rsidRPr="000967D2">
              <w:rPr>
                <w:color w:val="000000"/>
                <w:sz w:val="22"/>
                <w:szCs w:val="22"/>
                <w:highlight w:val="white"/>
                <w:lang w:val="es"/>
              </w:rPr>
              <w:t>que se puede comprar. Algunos estados tienen leyes que exigen una comprobación de antecedentes para comprar un arma a un particular, lo que va</w:t>
            </w:r>
            <w:r w:rsidRPr="000967D2">
              <w:rPr>
                <w:sz w:val="22"/>
                <w:szCs w:val="22"/>
                <w:highlight w:val="white"/>
                <w:lang w:val="es"/>
              </w:rPr>
              <w:t xml:space="preserve"> </w:t>
            </w:r>
            <w:r w:rsidRPr="000967D2">
              <w:rPr>
                <w:color w:val="000000"/>
                <w:sz w:val="22"/>
                <w:szCs w:val="22"/>
                <w:highlight w:val="white"/>
                <w:lang w:val="es"/>
              </w:rPr>
              <w:t xml:space="preserve">un paso más allá de la ley federal de comprobación de antecedentes. Los estados también pueden promulgar leyes que permitan tener armas de fuego en casa, llevarlas de forma oculta o llevarlas abiertamente en público. </w:t>
            </w:r>
          </w:p>
        </w:tc>
      </w:tr>
      <w:tr w:rsidR="00EE3A1A" w:rsidRPr="000967D2" w14:paraId="0BFDBF2F" w14:textId="77777777" w:rsidTr="000967D2">
        <w:trPr>
          <w:trHeight w:val="437"/>
        </w:trPr>
        <w:tc>
          <w:tcPr>
            <w:tcW w:w="1350" w:type="dxa"/>
          </w:tcPr>
          <w:p w14:paraId="280625F6" w14:textId="77777777" w:rsidR="00EE3A1A" w:rsidRPr="00C46127" w:rsidRDefault="00EE3A1A">
            <w:pPr>
              <w:pBdr>
                <w:top w:val="nil"/>
                <w:left w:val="nil"/>
                <w:bottom w:val="nil"/>
                <w:right w:val="nil"/>
                <w:between w:val="nil"/>
              </w:pBdr>
              <w:jc w:val="center"/>
              <w:rPr>
                <w:b/>
                <w:color w:val="910D28"/>
                <w:sz w:val="22"/>
                <w:szCs w:val="22"/>
                <w:lang w:val="es-ES"/>
              </w:rPr>
            </w:pPr>
          </w:p>
          <w:p w14:paraId="0EEB0B96" w14:textId="77777777" w:rsidR="00EE3A1A" w:rsidRPr="00C46127" w:rsidRDefault="005D1B71">
            <w:pPr>
              <w:pBdr>
                <w:top w:val="nil"/>
                <w:left w:val="nil"/>
                <w:bottom w:val="nil"/>
                <w:right w:val="nil"/>
                <w:between w:val="nil"/>
              </w:pBdr>
              <w:jc w:val="center"/>
              <w:rPr>
                <w:b/>
                <w:color w:val="910D28"/>
                <w:sz w:val="22"/>
                <w:szCs w:val="22"/>
                <w:lang w:val="es-ES"/>
              </w:rPr>
            </w:pPr>
            <w:r w:rsidRPr="000967D2">
              <w:rPr>
                <w:b/>
                <w:bCs/>
                <w:color w:val="910D28"/>
                <w:sz w:val="22"/>
                <w:szCs w:val="22"/>
                <w:lang w:val="es"/>
              </w:rPr>
              <w:t xml:space="preserve">Preguntas </w:t>
            </w:r>
            <w:proofErr w:type="gramStart"/>
            <w:r w:rsidRPr="000967D2">
              <w:rPr>
                <w:b/>
                <w:bCs/>
                <w:color w:val="910D28"/>
                <w:sz w:val="22"/>
                <w:szCs w:val="22"/>
                <w:lang w:val="es"/>
              </w:rPr>
              <w:t>a</w:t>
            </w:r>
            <w:proofErr w:type="gramEnd"/>
            <w:r w:rsidRPr="000967D2">
              <w:rPr>
                <w:b/>
                <w:bCs/>
                <w:color w:val="910D28"/>
                <w:sz w:val="22"/>
                <w:szCs w:val="22"/>
                <w:lang w:val="es"/>
              </w:rPr>
              <w:t xml:space="preserve"> tener en cuenta</w:t>
            </w:r>
          </w:p>
        </w:tc>
        <w:tc>
          <w:tcPr>
            <w:tcW w:w="8064" w:type="dxa"/>
            <w:gridSpan w:val="2"/>
          </w:tcPr>
          <w:p w14:paraId="6A283C53" w14:textId="77777777" w:rsidR="00EE3A1A" w:rsidRPr="00C46127" w:rsidRDefault="005D1B71">
            <w:pPr>
              <w:numPr>
                <w:ilvl w:val="0"/>
                <w:numId w:val="1"/>
              </w:numPr>
              <w:pBdr>
                <w:top w:val="nil"/>
                <w:left w:val="nil"/>
                <w:bottom w:val="nil"/>
                <w:right w:val="nil"/>
                <w:between w:val="nil"/>
              </w:pBdr>
              <w:rPr>
                <w:sz w:val="22"/>
                <w:szCs w:val="22"/>
                <w:lang w:val="es-ES"/>
              </w:rPr>
            </w:pPr>
            <w:r w:rsidRPr="000967D2">
              <w:rPr>
                <w:color w:val="000000"/>
                <w:sz w:val="22"/>
                <w:szCs w:val="22"/>
                <w:lang w:val="es"/>
              </w:rPr>
              <w:t xml:space="preserve">¿Debería permitirse a los estados promulgar distintas leyes relativas a la posesión de armas de fuego? </w:t>
            </w:r>
          </w:p>
          <w:p w14:paraId="249F3D41" w14:textId="057DB163" w:rsidR="00DD4472" w:rsidRPr="000967D2" w:rsidRDefault="005D1B71" w:rsidP="000967D2">
            <w:pPr>
              <w:numPr>
                <w:ilvl w:val="0"/>
                <w:numId w:val="1"/>
              </w:numPr>
              <w:pBdr>
                <w:top w:val="nil"/>
                <w:left w:val="nil"/>
                <w:bottom w:val="nil"/>
                <w:right w:val="nil"/>
                <w:between w:val="nil"/>
              </w:pBdr>
              <w:rPr>
                <w:sz w:val="22"/>
                <w:szCs w:val="22"/>
              </w:rPr>
            </w:pPr>
            <w:r w:rsidRPr="000967D2">
              <w:rPr>
                <w:color w:val="000000"/>
                <w:sz w:val="22"/>
                <w:szCs w:val="22"/>
                <w:lang w:val="es"/>
              </w:rPr>
              <w:t xml:space="preserve">¿Cuáles son algunos de los </w:t>
            </w:r>
            <w:r w:rsidRPr="000967D2">
              <w:rPr>
                <w:sz w:val="22"/>
                <w:szCs w:val="22"/>
                <w:lang w:val="es"/>
              </w:rPr>
              <w:t xml:space="preserve">beneficios de permitir a los estados la libertad de crear una legislación relativa a la posesión de armas de fuego? ¿Cuáles son los posibles inconvenientes? </w:t>
            </w:r>
          </w:p>
        </w:tc>
      </w:tr>
      <w:tr w:rsidR="00EE3A1A" w:rsidRPr="00C46127" w14:paraId="63C0165F" w14:textId="77777777" w:rsidTr="000967D2">
        <w:trPr>
          <w:trHeight w:val="4824"/>
        </w:trPr>
        <w:tc>
          <w:tcPr>
            <w:tcW w:w="1350" w:type="dxa"/>
          </w:tcPr>
          <w:p w14:paraId="209C1603" w14:textId="77777777" w:rsidR="00EE3A1A" w:rsidRPr="000967D2" w:rsidRDefault="00EE3A1A">
            <w:pPr>
              <w:pBdr>
                <w:top w:val="nil"/>
                <w:left w:val="nil"/>
                <w:bottom w:val="nil"/>
                <w:right w:val="nil"/>
                <w:between w:val="nil"/>
              </w:pBdr>
              <w:jc w:val="center"/>
              <w:rPr>
                <w:b/>
                <w:color w:val="910D28"/>
                <w:sz w:val="22"/>
                <w:szCs w:val="22"/>
              </w:rPr>
            </w:pPr>
          </w:p>
          <w:p w14:paraId="1F0543D0" w14:textId="77777777" w:rsidR="00EE3A1A" w:rsidRPr="000967D2" w:rsidRDefault="00EE3A1A">
            <w:pPr>
              <w:pBdr>
                <w:top w:val="nil"/>
                <w:left w:val="nil"/>
                <w:bottom w:val="nil"/>
                <w:right w:val="nil"/>
                <w:between w:val="nil"/>
              </w:pBdr>
              <w:jc w:val="center"/>
              <w:rPr>
                <w:b/>
                <w:color w:val="910D28"/>
                <w:sz w:val="22"/>
                <w:szCs w:val="22"/>
              </w:rPr>
            </w:pPr>
          </w:p>
          <w:p w14:paraId="28074A6C" w14:textId="77777777" w:rsidR="00EE3A1A" w:rsidRPr="000967D2" w:rsidRDefault="00EE3A1A">
            <w:pPr>
              <w:pBdr>
                <w:top w:val="nil"/>
                <w:left w:val="nil"/>
                <w:bottom w:val="nil"/>
                <w:right w:val="nil"/>
                <w:between w:val="nil"/>
              </w:pBdr>
              <w:jc w:val="center"/>
              <w:rPr>
                <w:b/>
                <w:color w:val="910D28"/>
                <w:sz w:val="22"/>
                <w:szCs w:val="22"/>
              </w:rPr>
            </w:pPr>
          </w:p>
          <w:p w14:paraId="3ABECC21" w14:textId="77777777" w:rsidR="00EE3A1A" w:rsidRPr="000967D2" w:rsidRDefault="00EE3A1A">
            <w:pPr>
              <w:pBdr>
                <w:top w:val="nil"/>
                <w:left w:val="nil"/>
                <w:bottom w:val="nil"/>
                <w:right w:val="nil"/>
                <w:between w:val="nil"/>
              </w:pBdr>
              <w:jc w:val="center"/>
              <w:rPr>
                <w:b/>
                <w:color w:val="910D28"/>
                <w:sz w:val="22"/>
                <w:szCs w:val="22"/>
              </w:rPr>
            </w:pPr>
          </w:p>
          <w:p w14:paraId="44A9DEFC" w14:textId="77777777" w:rsidR="00EE3A1A" w:rsidRPr="000967D2" w:rsidRDefault="00EE3A1A">
            <w:pPr>
              <w:pBdr>
                <w:top w:val="nil"/>
                <w:left w:val="nil"/>
                <w:bottom w:val="nil"/>
                <w:right w:val="nil"/>
                <w:between w:val="nil"/>
              </w:pBdr>
              <w:jc w:val="center"/>
              <w:rPr>
                <w:b/>
                <w:color w:val="910D28"/>
                <w:sz w:val="22"/>
                <w:szCs w:val="22"/>
              </w:rPr>
            </w:pPr>
          </w:p>
          <w:p w14:paraId="43DC50F3" w14:textId="77777777" w:rsidR="00EE3A1A" w:rsidRPr="000967D2" w:rsidRDefault="00EE3A1A">
            <w:pPr>
              <w:pBdr>
                <w:top w:val="nil"/>
                <w:left w:val="nil"/>
                <w:bottom w:val="nil"/>
                <w:right w:val="nil"/>
                <w:between w:val="nil"/>
              </w:pBdr>
              <w:jc w:val="center"/>
              <w:rPr>
                <w:b/>
                <w:color w:val="910D28"/>
                <w:sz w:val="22"/>
                <w:szCs w:val="22"/>
              </w:rPr>
            </w:pPr>
          </w:p>
          <w:p w14:paraId="761A473A" w14:textId="77777777" w:rsidR="00EE3A1A" w:rsidRPr="000967D2" w:rsidRDefault="00EE3A1A">
            <w:pPr>
              <w:pBdr>
                <w:top w:val="nil"/>
                <w:left w:val="nil"/>
                <w:bottom w:val="nil"/>
                <w:right w:val="nil"/>
                <w:between w:val="nil"/>
              </w:pBdr>
              <w:jc w:val="center"/>
              <w:rPr>
                <w:b/>
                <w:color w:val="910D28"/>
                <w:sz w:val="22"/>
                <w:szCs w:val="22"/>
              </w:rPr>
            </w:pPr>
          </w:p>
          <w:p w14:paraId="692B6AD0" w14:textId="77777777" w:rsidR="00EE3A1A" w:rsidRPr="000967D2" w:rsidRDefault="00EE3A1A">
            <w:pPr>
              <w:pBdr>
                <w:top w:val="nil"/>
                <w:left w:val="nil"/>
                <w:bottom w:val="nil"/>
                <w:right w:val="nil"/>
                <w:between w:val="nil"/>
              </w:pBdr>
              <w:jc w:val="center"/>
              <w:rPr>
                <w:b/>
                <w:color w:val="910D28"/>
                <w:sz w:val="22"/>
                <w:szCs w:val="22"/>
              </w:rPr>
            </w:pPr>
          </w:p>
          <w:p w14:paraId="41AD9962" w14:textId="77777777" w:rsidR="00EE3A1A" w:rsidRPr="000967D2" w:rsidRDefault="00EE3A1A">
            <w:pPr>
              <w:pBdr>
                <w:top w:val="nil"/>
                <w:left w:val="nil"/>
                <w:bottom w:val="nil"/>
                <w:right w:val="nil"/>
                <w:between w:val="nil"/>
              </w:pBdr>
              <w:jc w:val="center"/>
              <w:rPr>
                <w:b/>
                <w:color w:val="910D28"/>
                <w:sz w:val="22"/>
                <w:szCs w:val="22"/>
              </w:rPr>
            </w:pPr>
          </w:p>
          <w:p w14:paraId="3BE22D0D" w14:textId="77777777" w:rsidR="00EE3A1A" w:rsidRPr="000967D2" w:rsidRDefault="00EE3A1A">
            <w:pPr>
              <w:pBdr>
                <w:top w:val="nil"/>
                <w:left w:val="nil"/>
                <w:bottom w:val="nil"/>
                <w:right w:val="nil"/>
                <w:between w:val="nil"/>
              </w:pBdr>
              <w:jc w:val="center"/>
              <w:rPr>
                <w:b/>
                <w:color w:val="910D28"/>
                <w:sz w:val="22"/>
                <w:szCs w:val="22"/>
              </w:rPr>
            </w:pPr>
          </w:p>
          <w:p w14:paraId="6EE72D80" w14:textId="77777777" w:rsidR="00EE3A1A" w:rsidRPr="000967D2" w:rsidRDefault="00EE3A1A">
            <w:pPr>
              <w:pBdr>
                <w:top w:val="nil"/>
                <w:left w:val="nil"/>
                <w:bottom w:val="nil"/>
                <w:right w:val="nil"/>
                <w:between w:val="nil"/>
              </w:pBdr>
              <w:jc w:val="center"/>
              <w:rPr>
                <w:b/>
                <w:color w:val="910D28"/>
                <w:sz w:val="22"/>
                <w:szCs w:val="22"/>
              </w:rPr>
            </w:pPr>
          </w:p>
          <w:p w14:paraId="35C98947" w14:textId="77777777" w:rsidR="00EE3A1A" w:rsidRPr="000967D2" w:rsidRDefault="005D1B71">
            <w:pPr>
              <w:pBdr>
                <w:top w:val="nil"/>
                <w:left w:val="nil"/>
                <w:bottom w:val="nil"/>
                <w:right w:val="nil"/>
                <w:between w:val="nil"/>
              </w:pBdr>
              <w:jc w:val="center"/>
              <w:rPr>
                <w:b/>
                <w:color w:val="910D28"/>
                <w:sz w:val="22"/>
                <w:szCs w:val="22"/>
              </w:rPr>
            </w:pPr>
            <w:r w:rsidRPr="000967D2">
              <w:rPr>
                <w:b/>
                <w:bCs/>
                <w:color w:val="910D28"/>
                <w:sz w:val="22"/>
                <w:szCs w:val="22"/>
                <w:lang w:val="es"/>
              </w:rPr>
              <w:t>Salario mínimo</w:t>
            </w:r>
          </w:p>
        </w:tc>
        <w:tc>
          <w:tcPr>
            <w:tcW w:w="3719" w:type="dxa"/>
          </w:tcPr>
          <w:p w14:paraId="0FA4335A" w14:textId="4DEB1079" w:rsidR="00EE3A1A" w:rsidRPr="00C46127" w:rsidRDefault="005D1B71">
            <w:pPr>
              <w:pBdr>
                <w:top w:val="nil"/>
                <w:left w:val="nil"/>
                <w:bottom w:val="nil"/>
                <w:right w:val="nil"/>
                <w:between w:val="nil"/>
              </w:pBdr>
              <w:rPr>
                <w:color w:val="000000"/>
                <w:sz w:val="22"/>
                <w:szCs w:val="22"/>
                <w:lang w:val="es-ES"/>
              </w:rPr>
            </w:pPr>
            <w:r w:rsidRPr="000967D2">
              <w:rPr>
                <w:color w:val="000000"/>
                <w:sz w:val="22"/>
                <w:szCs w:val="22"/>
                <w:lang w:val="es"/>
              </w:rPr>
              <w:t xml:space="preserve">El salario mínimo nacional fue promulgado por el Congreso en 1938, en virtud del artículo I, sección 8 de la Constitución de EE.UU., comúnmente conocido como la cláusula de comercio. Esta cláusula permite al Congreso aprobar leyes que afectan a la economía. El salario mínimo se ha incrementado muchas veces, </w:t>
            </w:r>
            <w:r w:rsidRPr="000967D2">
              <w:rPr>
                <w:sz w:val="22"/>
                <w:szCs w:val="22"/>
                <w:lang w:val="es"/>
              </w:rPr>
              <w:t xml:space="preserve">la última </w:t>
            </w:r>
            <w:r w:rsidRPr="000967D2">
              <w:rPr>
                <w:color w:val="000000"/>
                <w:sz w:val="22"/>
                <w:szCs w:val="22"/>
                <w:lang w:val="es"/>
              </w:rPr>
              <w:t xml:space="preserve">en 2009. Para aumentar el salario mínimo, el Congreso debe aprobar una ley y el presidente debe firmarla. </w:t>
            </w:r>
            <w:r w:rsidRPr="000967D2">
              <w:rPr>
                <w:sz w:val="22"/>
                <w:szCs w:val="22"/>
                <w:lang w:val="es"/>
              </w:rPr>
              <w:t xml:space="preserve">El </w:t>
            </w:r>
            <w:r w:rsidRPr="000967D2">
              <w:rPr>
                <w:color w:val="000000"/>
                <w:sz w:val="22"/>
                <w:szCs w:val="22"/>
                <w:lang w:val="es"/>
              </w:rPr>
              <w:t xml:space="preserve">salario mínimo federal actual es de 7.25 dólares la hora para los empleados contratados por horas que hayan cumplido veinte años. Los trabajadores menores de veinte años pueden cobrar 4.25 dólares la hora durante los primeros noventa días de empleo, </w:t>
            </w:r>
            <w:r w:rsidRPr="000967D2">
              <w:rPr>
                <w:sz w:val="22"/>
                <w:szCs w:val="22"/>
                <w:lang w:val="es"/>
              </w:rPr>
              <w:t xml:space="preserve">tras lo cual su salario debe aumentar </w:t>
            </w:r>
            <w:r w:rsidRPr="000967D2">
              <w:rPr>
                <w:color w:val="000000"/>
                <w:sz w:val="22"/>
                <w:szCs w:val="22"/>
                <w:lang w:val="es"/>
              </w:rPr>
              <w:t xml:space="preserve">a 7.25 dólares. Los empleados que reciben propinas como parte de su paga </w:t>
            </w:r>
            <w:r w:rsidRPr="000967D2">
              <w:rPr>
                <w:sz w:val="22"/>
                <w:szCs w:val="22"/>
                <w:lang w:val="es"/>
              </w:rPr>
              <w:t xml:space="preserve">tienen un salario mínimo de </w:t>
            </w:r>
            <w:r w:rsidRPr="000967D2">
              <w:rPr>
                <w:color w:val="000000"/>
                <w:sz w:val="22"/>
                <w:szCs w:val="22"/>
                <w:lang w:val="es"/>
              </w:rPr>
              <w:t xml:space="preserve">$2.13 </w:t>
            </w:r>
            <w:r w:rsidRPr="000967D2">
              <w:rPr>
                <w:sz w:val="22"/>
                <w:szCs w:val="22"/>
                <w:lang w:val="es"/>
              </w:rPr>
              <w:t>por</w:t>
            </w:r>
            <w:r w:rsidRPr="000967D2">
              <w:rPr>
                <w:color w:val="000000"/>
                <w:sz w:val="22"/>
                <w:szCs w:val="22"/>
                <w:lang w:val="es"/>
              </w:rPr>
              <w:t xml:space="preserve"> hora. Las empresas están obligadas a pagar el salario mínimo a sus empleados si la empresa tiene </w:t>
            </w:r>
            <w:r w:rsidRPr="000967D2">
              <w:rPr>
                <w:sz w:val="22"/>
                <w:szCs w:val="22"/>
                <w:lang w:val="es"/>
              </w:rPr>
              <w:t>unos ingresos mínimos de 500,000 dólares</w:t>
            </w:r>
            <w:r w:rsidRPr="000967D2">
              <w:rPr>
                <w:color w:val="000000"/>
                <w:sz w:val="22"/>
                <w:szCs w:val="22"/>
                <w:lang w:val="es"/>
              </w:rPr>
              <w:t>. La</w:t>
            </w:r>
            <w:r w:rsidRPr="000967D2">
              <w:rPr>
                <w:sz w:val="22"/>
                <w:szCs w:val="22"/>
                <w:lang w:val="es"/>
              </w:rPr>
              <w:t xml:space="preserve"> División de</w:t>
            </w:r>
            <w:r w:rsidRPr="000967D2">
              <w:rPr>
                <w:color w:val="000000"/>
                <w:sz w:val="22"/>
                <w:szCs w:val="22"/>
                <w:lang w:val="es"/>
              </w:rPr>
              <w:t xml:space="preserve"> Trabajo de EE. UU. </w:t>
            </w:r>
            <w:r w:rsidRPr="000967D2">
              <w:rPr>
                <w:sz w:val="22"/>
                <w:szCs w:val="22"/>
                <w:lang w:val="es"/>
              </w:rPr>
              <w:t xml:space="preserve">hace cumplir </w:t>
            </w:r>
            <w:r w:rsidRPr="000967D2">
              <w:rPr>
                <w:color w:val="000000"/>
                <w:sz w:val="22"/>
                <w:szCs w:val="22"/>
                <w:lang w:val="es"/>
              </w:rPr>
              <w:t xml:space="preserve">las leyes de salario mínimo </w:t>
            </w:r>
            <w:r w:rsidRPr="000967D2">
              <w:rPr>
                <w:sz w:val="22"/>
                <w:szCs w:val="22"/>
                <w:lang w:val="es"/>
              </w:rPr>
              <w:t xml:space="preserve">e investiga </w:t>
            </w:r>
            <w:r w:rsidRPr="000967D2">
              <w:rPr>
                <w:color w:val="000000"/>
                <w:sz w:val="22"/>
                <w:szCs w:val="22"/>
                <w:lang w:val="es"/>
              </w:rPr>
              <w:t xml:space="preserve">a los empleadores que </w:t>
            </w:r>
            <w:r w:rsidRPr="000967D2">
              <w:rPr>
                <w:sz w:val="22"/>
                <w:szCs w:val="22"/>
                <w:lang w:val="es"/>
              </w:rPr>
              <w:t xml:space="preserve">no las cumplen. </w:t>
            </w:r>
          </w:p>
        </w:tc>
        <w:tc>
          <w:tcPr>
            <w:tcW w:w="4344" w:type="dxa"/>
          </w:tcPr>
          <w:p w14:paraId="2952ACE8" w14:textId="77777777" w:rsidR="00EE3A1A" w:rsidRPr="00C46127" w:rsidRDefault="005D1B71">
            <w:pPr>
              <w:pBdr>
                <w:top w:val="nil"/>
                <w:left w:val="nil"/>
                <w:bottom w:val="nil"/>
                <w:right w:val="nil"/>
                <w:between w:val="nil"/>
              </w:pBdr>
              <w:rPr>
                <w:color w:val="000000"/>
                <w:sz w:val="22"/>
                <w:szCs w:val="22"/>
                <w:lang w:val="es-ES"/>
              </w:rPr>
            </w:pPr>
            <w:r w:rsidRPr="000967D2">
              <w:rPr>
                <w:color w:val="000000"/>
                <w:sz w:val="22"/>
                <w:szCs w:val="22"/>
                <w:lang w:val="es"/>
              </w:rPr>
              <w:t xml:space="preserve">Los estados y las ciudades tienen la facultad de promulgar un salario mínimo superior al federal. Aproximadamente veintinueve estados y cuarenta ciudades han aprobado leyes que obligan a los empleadores a pagar más del salario mínimo federal de 7.25 dólares. Aunque dos estados, Georgia y Wyoming, tienen un salario mínimo inferior al federal, que es de 5.15 dólares, los empleadores deben respetar el salario mínimo federal debido a la Cláusula de Supremacía de la Constitución estadounidense. Esta cláusula dice que cuando la ley federal y la estatal se contradicen, la ley federal prevalece. Las leyes estatales sobre el salario mínimo alcanzan casi los 14 dólares por hora, y un puñado de ciudades tienen salarios mínimos de hasta 17 dólares por hora.  Por lo general, los estados y ciudades promulgan un salario mínimo superior a la ley federal cuando la zona tiene un coste de la vida superior a la media. La vivienda, la gasolina y los comestibles suelen ser más elevados que la media nacional en lugares con salarios mínimos muy superiores a 7.25 dólares. Algunos estados y ciudades han optado por aumentar el salario mínimo porque el salario federal no se ha incrementado desde hace más de diez años, pero el coste de la vivienda y de los bienes ha aumentado considerablemente. </w:t>
            </w:r>
          </w:p>
        </w:tc>
      </w:tr>
      <w:tr w:rsidR="00EE3A1A" w:rsidRPr="00C46127" w14:paraId="457BD662" w14:textId="77777777" w:rsidTr="000967D2">
        <w:trPr>
          <w:trHeight w:val="734"/>
        </w:trPr>
        <w:tc>
          <w:tcPr>
            <w:tcW w:w="1350" w:type="dxa"/>
          </w:tcPr>
          <w:p w14:paraId="095243AF" w14:textId="77777777" w:rsidR="00EE3A1A" w:rsidRPr="00C46127" w:rsidRDefault="005D1B71">
            <w:pPr>
              <w:pBdr>
                <w:top w:val="nil"/>
                <w:left w:val="nil"/>
                <w:bottom w:val="nil"/>
                <w:right w:val="nil"/>
                <w:between w:val="nil"/>
              </w:pBdr>
              <w:jc w:val="center"/>
              <w:rPr>
                <w:b/>
                <w:color w:val="910D28"/>
                <w:sz w:val="22"/>
                <w:szCs w:val="22"/>
                <w:lang w:val="es-ES"/>
              </w:rPr>
            </w:pPr>
            <w:r w:rsidRPr="000967D2">
              <w:rPr>
                <w:b/>
                <w:bCs/>
                <w:color w:val="910D28"/>
                <w:sz w:val="22"/>
                <w:szCs w:val="22"/>
                <w:lang w:val="es"/>
              </w:rPr>
              <w:t xml:space="preserve">Preguntas </w:t>
            </w:r>
            <w:proofErr w:type="gramStart"/>
            <w:r w:rsidRPr="000967D2">
              <w:rPr>
                <w:b/>
                <w:bCs/>
                <w:color w:val="910D28"/>
                <w:sz w:val="22"/>
                <w:szCs w:val="22"/>
                <w:lang w:val="es"/>
              </w:rPr>
              <w:t>a</w:t>
            </w:r>
            <w:proofErr w:type="gramEnd"/>
            <w:r w:rsidRPr="000967D2">
              <w:rPr>
                <w:b/>
                <w:bCs/>
                <w:color w:val="910D28"/>
                <w:sz w:val="22"/>
                <w:szCs w:val="22"/>
                <w:lang w:val="es"/>
              </w:rPr>
              <w:t xml:space="preserve"> tener en cuenta</w:t>
            </w:r>
          </w:p>
        </w:tc>
        <w:tc>
          <w:tcPr>
            <w:tcW w:w="8064" w:type="dxa"/>
            <w:gridSpan w:val="2"/>
          </w:tcPr>
          <w:p w14:paraId="33FB4C11" w14:textId="77777777" w:rsidR="00EE3A1A" w:rsidRPr="00C46127" w:rsidRDefault="005D1B71">
            <w:pPr>
              <w:numPr>
                <w:ilvl w:val="0"/>
                <w:numId w:val="2"/>
              </w:numPr>
              <w:pBdr>
                <w:top w:val="nil"/>
                <w:left w:val="nil"/>
                <w:bottom w:val="nil"/>
                <w:right w:val="nil"/>
                <w:between w:val="nil"/>
              </w:pBdr>
              <w:rPr>
                <w:sz w:val="22"/>
                <w:szCs w:val="22"/>
                <w:lang w:val="es-ES"/>
              </w:rPr>
            </w:pPr>
            <w:r w:rsidRPr="000967D2">
              <w:rPr>
                <w:color w:val="000000"/>
                <w:sz w:val="22"/>
                <w:szCs w:val="22"/>
                <w:lang w:val="es"/>
              </w:rPr>
              <w:t xml:space="preserve">¿Debe el gobierno federal tener la facultad de promulgar leyes sobre el salario mínimo, o debe dejarse en manos de los estados? </w:t>
            </w:r>
          </w:p>
          <w:p w14:paraId="4AA20A8E" w14:textId="77777777" w:rsidR="00EE3A1A" w:rsidRPr="00C46127" w:rsidRDefault="005D1B71">
            <w:pPr>
              <w:numPr>
                <w:ilvl w:val="0"/>
                <w:numId w:val="2"/>
              </w:numPr>
              <w:pBdr>
                <w:top w:val="nil"/>
                <w:left w:val="nil"/>
                <w:bottom w:val="nil"/>
                <w:right w:val="nil"/>
                <w:between w:val="nil"/>
              </w:pBdr>
              <w:rPr>
                <w:sz w:val="22"/>
                <w:szCs w:val="22"/>
                <w:lang w:val="es-ES"/>
              </w:rPr>
            </w:pPr>
            <w:r w:rsidRPr="000967D2">
              <w:rPr>
                <w:color w:val="000000"/>
                <w:sz w:val="22"/>
                <w:szCs w:val="22"/>
                <w:lang w:val="es"/>
              </w:rPr>
              <w:t xml:space="preserve">¿Cuáles son los beneficios de las leyes de salario mínimo? </w:t>
            </w:r>
          </w:p>
        </w:tc>
      </w:tr>
    </w:tbl>
    <w:p w14:paraId="3ADC3D8D" w14:textId="77777777" w:rsidR="00EE3A1A" w:rsidRPr="00C46127" w:rsidRDefault="00EE3A1A" w:rsidP="000967D2">
      <w:pPr>
        <w:pBdr>
          <w:top w:val="nil"/>
          <w:left w:val="nil"/>
          <w:bottom w:val="nil"/>
          <w:right w:val="nil"/>
          <w:between w:val="nil"/>
        </w:pBdr>
        <w:ind w:left="720" w:hanging="720"/>
        <w:rPr>
          <w:i/>
          <w:color w:val="3E5C61"/>
          <w:sz w:val="16"/>
          <w:szCs w:val="16"/>
          <w:lang w:val="es-ES"/>
        </w:rPr>
      </w:pPr>
    </w:p>
    <w:p w14:paraId="2E321CCC" w14:textId="77777777" w:rsidR="00EE3A1A" w:rsidRPr="00C46127" w:rsidRDefault="00EE3A1A" w:rsidP="000967D2">
      <w:pPr>
        <w:pBdr>
          <w:top w:val="nil"/>
          <w:left w:val="nil"/>
          <w:bottom w:val="nil"/>
          <w:right w:val="nil"/>
          <w:between w:val="nil"/>
        </w:pBdr>
        <w:ind w:left="720" w:hanging="720"/>
        <w:rPr>
          <w:i/>
          <w:color w:val="3E5C61"/>
          <w:sz w:val="16"/>
          <w:szCs w:val="16"/>
          <w:lang w:val="es-ES"/>
        </w:rPr>
      </w:pPr>
    </w:p>
    <w:p w14:paraId="53877807" w14:textId="77777777" w:rsidR="00EE3A1A" w:rsidRPr="00C46127" w:rsidRDefault="00EE3A1A" w:rsidP="000967D2">
      <w:pPr>
        <w:pBdr>
          <w:top w:val="nil"/>
          <w:left w:val="nil"/>
          <w:bottom w:val="nil"/>
          <w:right w:val="nil"/>
          <w:between w:val="nil"/>
        </w:pBdr>
        <w:ind w:left="720" w:hanging="720"/>
        <w:rPr>
          <w:i/>
          <w:color w:val="3E5C61"/>
          <w:sz w:val="16"/>
          <w:szCs w:val="16"/>
          <w:lang w:val="es-ES"/>
        </w:rPr>
      </w:pPr>
    </w:p>
    <w:p w14:paraId="0F148E0C" w14:textId="77777777" w:rsidR="00EE3A1A" w:rsidRPr="00C46127" w:rsidRDefault="00EE3A1A" w:rsidP="000967D2">
      <w:pPr>
        <w:pBdr>
          <w:top w:val="nil"/>
          <w:left w:val="nil"/>
          <w:bottom w:val="nil"/>
          <w:right w:val="nil"/>
          <w:between w:val="nil"/>
        </w:pBdr>
        <w:ind w:left="720" w:hanging="720"/>
        <w:rPr>
          <w:i/>
          <w:color w:val="3E5C61"/>
          <w:sz w:val="16"/>
          <w:szCs w:val="16"/>
          <w:lang w:val="es-ES"/>
        </w:rPr>
      </w:pPr>
    </w:p>
    <w:p w14:paraId="318C4ECD" w14:textId="77777777" w:rsidR="009E7300" w:rsidRPr="00C46127" w:rsidRDefault="009E7300" w:rsidP="000967D2">
      <w:pPr>
        <w:pBdr>
          <w:top w:val="nil"/>
          <w:left w:val="nil"/>
          <w:bottom w:val="nil"/>
          <w:right w:val="nil"/>
          <w:between w:val="nil"/>
        </w:pBdr>
        <w:ind w:left="720" w:hanging="720"/>
        <w:rPr>
          <w:i/>
          <w:color w:val="3E5C61"/>
          <w:sz w:val="16"/>
          <w:szCs w:val="16"/>
          <w:lang w:val="es-ES"/>
        </w:rPr>
      </w:pPr>
    </w:p>
    <w:p w14:paraId="6584389D" w14:textId="77777777" w:rsidR="00CF5B18" w:rsidRDefault="00CF5B18">
      <w:pPr>
        <w:rPr>
          <w:i/>
          <w:iCs/>
          <w:color w:val="3E5C61"/>
          <w:sz w:val="16"/>
          <w:szCs w:val="16"/>
          <w:lang w:val="es"/>
        </w:rPr>
      </w:pPr>
      <w:r>
        <w:rPr>
          <w:i/>
          <w:iCs/>
          <w:color w:val="3E5C61"/>
          <w:sz w:val="16"/>
          <w:szCs w:val="16"/>
          <w:lang w:val="es"/>
        </w:rPr>
        <w:br w:type="page"/>
      </w:r>
    </w:p>
    <w:p w14:paraId="6EB7D38E" w14:textId="4D7390BB" w:rsidR="009E7300" w:rsidRPr="00C46127" w:rsidRDefault="009E7300" w:rsidP="000967D2">
      <w:pPr>
        <w:pBdr>
          <w:top w:val="nil"/>
          <w:left w:val="nil"/>
          <w:bottom w:val="nil"/>
          <w:right w:val="nil"/>
          <w:between w:val="nil"/>
        </w:pBdr>
        <w:ind w:left="720" w:hanging="720"/>
        <w:rPr>
          <w:i/>
          <w:color w:val="3E5C61"/>
          <w:sz w:val="16"/>
          <w:szCs w:val="16"/>
          <w:lang w:val="es"/>
        </w:rPr>
      </w:pPr>
      <w:proofErr w:type="spellStart"/>
      <w:r w:rsidRPr="000967D2">
        <w:rPr>
          <w:i/>
          <w:iCs/>
          <w:color w:val="3E5C61"/>
          <w:sz w:val="16"/>
          <w:szCs w:val="16"/>
          <w:lang w:val="es"/>
        </w:rPr>
        <w:lastRenderedPageBreak/>
        <w:t>DePersio</w:t>
      </w:r>
      <w:proofErr w:type="spellEnd"/>
      <w:r w:rsidRPr="000967D2">
        <w:rPr>
          <w:i/>
          <w:iCs/>
          <w:color w:val="3E5C61"/>
          <w:sz w:val="16"/>
          <w:szCs w:val="16"/>
          <w:lang w:val="es"/>
        </w:rPr>
        <w:t xml:space="preserve">, G. (2022, 12 de enero). Las 5 ciudades estadounidenses con el salario mínimo más alto. Investopedia. https://www.investopedia.com/articles/investing/080515/top-5-us-cities-highest-minimum-wage.asp#:~:text=Varias%20ciudades%20tienen%20su%20propia,%2C%20Sunnyvale%2C%20%26%20Palo%20Alto. </w:t>
      </w:r>
    </w:p>
    <w:p w14:paraId="229A0C3F" w14:textId="2AA44CAD" w:rsidR="00EE3A1A" w:rsidRPr="00C46127" w:rsidRDefault="005D1B71" w:rsidP="000967D2">
      <w:pPr>
        <w:pBdr>
          <w:top w:val="nil"/>
          <w:left w:val="nil"/>
          <w:bottom w:val="nil"/>
          <w:right w:val="nil"/>
          <w:between w:val="nil"/>
        </w:pBdr>
        <w:ind w:left="720" w:hanging="720"/>
        <w:rPr>
          <w:i/>
          <w:color w:val="3E5C61"/>
          <w:sz w:val="16"/>
          <w:szCs w:val="16"/>
          <w:lang w:val="es-ES"/>
        </w:rPr>
      </w:pPr>
      <w:r w:rsidRPr="000967D2">
        <w:rPr>
          <w:i/>
          <w:iCs/>
          <w:color w:val="3E5C61"/>
          <w:sz w:val="16"/>
          <w:szCs w:val="16"/>
          <w:lang w:val="es"/>
        </w:rPr>
        <w:t xml:space="preserve">Giffords. (2021, 30 de agosto). Períodos de espera. https://giffords.org/lawcenter/gun-laws/policy-areas/gun-sales/waiting-periods/ </w:t>
      </w:r>
    </w:p>
    <w:p w14:paraId="1863BDE5" w14:textId="1D152A12" w:rsidR="00EE3A1A" w:rsidRPr="000967D2" w:rsidRDefault="005D1B71" w:rsidP="000967D2">
      <w:pPr>
        <w:pBdr>
          <w:top w:val="nil"/>
          <w:left w:val="nil"/>
          <w:bottom w:val="nil"/>
          <w:right w:val="nil"/>
          <w:between w:val="nil"/>
        </w:pBdr>
        <w:ind w:left="720" w:hanging="720"/>
        <w:rPr>
          <w:i/>
          <w:color w:val="3E5C61"/>
          <w:sz w:val="22"/>
          <w:szCs w:val="22"/>
        </w:rPr>
      </w:pPr>
      <w:r w:rsidRPr="000967D2">
        <w:rPr>
          <w:i/>
          <w:iCs/>
          <w:color w:val="3E5C61"/>
          <w:sz w:val="16"/>
          <w:szCs w:val="16"/>
          <w:lang w:val="es"/>
        </w:rPr>
        <w:t xml:space="preserve">Graber, M. (2019, enero). La segunda enmienda. </w:t>
      </w:r>
      <w:r w:rsidRPr="00C46127">
        <w:rPr>
          <w:i/>
          <w:iCs/>
          <w:color w:val="3E5C61"/>
          <w:sz w:val="16"/>
          <w:szCs w:val="16"/>
        </w:rPr>
        <w:t xml:space="preserve">Center for the Study of Federalism. https://encyclopedia.federalism.org/index.php/Second_Amendment#:~:text=La%20Segunda%20Enmienda%2C%20en%20este,la%20integración%20de%20milicias%20estatales.&amp;text=Los%20tribunales%20federales%20raramente%20interpretan%20el,porte%20de%20armas%20en%20constituciones%20estatales </w:t>
      </w:r>
    </w:p>
    <w:p w14:paraId="4578BED3" w14:textId="772E88B0" w:rsidR="00EE3A1A" w:rsidRPr="00C46127" w:rsidRDefault="005D1B71" w:rsidP="000967D2">
      <w:pPr>
        <w:pBdr>
          <w:top w:val="nil"/>
          <w:left w:val="nil"/>
          <w:bottom w:val="nil"/>
          <w:right w:val="nil"/>
          <w:between w:val="nil"/>
        </w:pBdr>
        <w:ind w:left="720" w:hanging="720"/>
        <w:rPr>
          <w:i/>
          <w:color w:val="3E5C61"/>
          <w:sz w:val="22"/>
          <w:szCs w:val="22"/>
          <w:lang w:val="es-ES"/>
        </w:rPr>
      </w:pPr>
      <w:r w:rsidRPr="000967D2">
        <w:rPr>
          <w:i/>
          <w:iCs/>
          <w:color w:val="3E5C61"/>
          <w:sz w:val="16"/>
          <w:szCs w:val="16"/>
          <w:lang w:val="es"/>
        </w:rPr>
        <w:t xml:space="preserve">Departamento de Trabajo de los Estados Unidos (s.f.). Preguntas y respuestas sobre el salario mínimo. https://www.dol.gov/agencies/whd/minimum-wage/faq </w:t>
      </w:r>
    </w:p>
    <w:p w14:paraId="4FFBC40A" w14:textId="77777777" w:rsidR="009E7300" w:rsidRPr="000967D2" w:rsidRDefault="005D1B71" w:rsidP="000967D2">
      <w:pPr>
        <w:pBdr>
          <w:top w:val="nil"/>
          <w:left w:val="nil"/>
          <w:bottom w:val="nil"/>
          <w:right w:val="nil"/>
          <w:between w:val="nil"/>
        </w:pBdr>
        <w:ind w:left="720" w:hanging="720"/>
        <w:rPr>
          <w:i/>
          <w:color w:val="3E5C61"/>
          <w:sz w:val="16"/>
          <w:szCs w:val="16"/>
        </w:rPr>
      </w:pPr>
      <w:r w:rsidRPr="000967D2">
        <w:rPr>
          <w:i/>
          <w:iCs/>
          <w:color w:val="3E5C61"/>
          <w:sz w:val="16"/>
          <w:szCs w:val="16"/>
          <w:lang w:val="es"/>
        </w:rPr>
        <w:t xml:space="preserve">USAFacts. (2021, 25 de marzo). Salario mínimo en Estados Unidos: ¿Cuántas personas ganan 7.25 dólares la hora? </w:t>
      </w:r>
      <w:r w:rsidRPr="00C46127">
        <w:rPr>
          <w:i/>
          <w:iCs/>
          <w:color w:val="3E5C61"/>
          <w:sz w:val="16"/>
          <w:szCs w:val="16"/>
        </w:rPr>
        <w:t xml:space="preserve">USAFacts. https://usafacts.org/articles/minimum-wage-america-how-many-people-are-earning-725-hour/?utm_source=google&amp;utm_medium=cpc&amp;utm_campaign=ND-Economía&amp;gclid=Cj0KCQiAip-PBhDVARIsAPP2xc0qZ6rB-ANr7wMrWpcLUlcDzYRh2NGJtkTzP0ZInQzA2JqT5rkm-Y8aAl5pEALw_wcB </w:t>
      </w:r>
    </w:p>
    <w:p w14:paraId="089C82C3" w14:textId="77777777" w:rsidR="009E7300" w:rsidRPr="000967D2" w:rsidRDefault="009E7300" w:rsidP="000967D2">
      <w:pPr>
        <w:pBdr>
          <w:top w:val="nil"/>
          <w:left w:val="nil"/>
          <w:bottom w:val="nil"/>
          <w:right w:val="nil"/>
          <w:between w:val="nil"/>
        </w:pBdr>
        <w:ind w:left="720" w:hanging="720"/>
        <w:rPr>
          <w:i/>
          <w:color w:val="3E5C61"/>
          <w:sz w:val="22"/>
          <w:szCs w:val="22"/>
        </w:rPr>
      </w:pPr>
      <w:r w:rsidRPr="00C46127">
        <w:rPr>
          <w:i/>
          <w:iCs/>
          <w:color w:val="3E5C61"/>
          <w:sz w:val="16"/>
          <w:szCs w:val="16"/>
        </w:rPr>
        <w:t xml:space="preserve">Woodward, M., Higgins, P., Owens, S., &amp; Wayne. </w:t>
      </w:r>
      <w:r w:rsidRPr="000967D2">
        <w:rPr>
          <w:i/>
          <w:iCs/>
          <w:color w:val="3E5C61"/>
          <w:sz w:val="16"/>
          <w:szCs w:val="16"/>
          <w:lang w:val="es"/>
        </w:rPr>
        <w:t xml:space="preserve">(2021, 6 de junio). Leyes de armas por estado: La guía completa y actualizada. GunsToCarry. https://www.gunstocarry.com/gun-laws-state/#states </w:t>
      </w:r>
    </w:p>
    <w:p w14:paraId="085DE01A" w14:textId="77511F1F" w:rsidR="00EE3A1A" w:rsidRPr="000967D2" w:rsidRDefault="00EE3A1A" w:rsidP="000967D2">
      <w:pPr>
        <w:pBdr>
          <w:top w:val="nil"/>
          <w:left w:val="nil"/>
          <w:bottom w:val="nil"/>
          <w:right w:val="nil"/>
          <w:between w:val="nil"/>
        </w:pBdr>
        <w:rPr>
          <w:i/>
          <w:color w:val="3E5C61"/>
          <w:sz w:val="16"/>
          <w:szCs w:val="16"/>
        </w:rPr>
      </w:pPr>
    </w:p>
    <w:p w14:paraId="146AF660" w14:textId="77777777" w:rsidR="00EE3A1A" w:rsidRPr="000967D2" w:rsidRDefault="00EE3A1A" w:rsidP="000967D2">
      <w:pPr>
        <w:pBdr>
          <w:top w:val="nil"/>
          <w:left w:val="nil"/>
          <w:bottom w:val="nil"/>
          <w:right w:val="nil"/>
          <w:between w:val="nil"/>
        </w:pBdr>
        <w:spacing w:after="0" w:line="240" w:lineRule="auto"/>
        <w:rPr>
          <w:color w:val="000000"/>
          <w:sz w:val="18"/>
          <w:szCs w:val="18"/>
        </w:rPr>
      </w:pPr>
    </w:p>
    <w:p w14:paraId="667A8BCD" w14:textId="77777777" w:rsidR="00EE3A1A" w:rsidRPr="000967D2" w:rsidRDefault="00EE3A1A">
      <w:pPr>
        <w:rPr>
          <w:sz w:val="22"/>
          <w:szCs w:val="22"/>
        </w:rPr>
      </w:pPr>
    </w:p>
    <w:p w14:paraId="065229E4" w14:textId="77777777" w:rsidR="00EE3A1A" w:rsidRPr="000967D2" w:rsidRDefault="00EE3A1A">
      <w:pPr>
        <w:pBdr>
          <w:top w:val="nil"/>
          <w:left w:val="nil"/>
          <w:bottom w:val="nil"/>
          <w:right w:val="nil"/>
          <w:between w:val="nil"/>
        </w:pBdr>
        <w:rPr>
          <w:color w:val="000000"/>
          <w:sz w:val="22"/>
          <w:szCs w:val="22"/>
        </w:rPr>
      </w:pPr>
    </w:p>
    <w:sectPr w:rsidR="00EE3A1A" w:rsidRPr="000967D2">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CD668" w14:textId="77777777" w:rsidR="003372F1" w:rsidRDefault="003372F1">
      <w:pPr>
        <w:spacing w:after="0" w:line="240" w:lineRule="auto"/>
      </w:pPr>
      <w:r>
        <w:separator/>
      </w:r>
    </w:p>
  </w:endnote>
  <w:endnote w:type="continuationSeparator" w:id="0">
    <w:p w14:paraId="74C022A4" w14:textId="77777777" w:rsidR="003372F1" w:rsidRDefault="0033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644AB" w14:textId="77777777" w:rsidR="00EE3A1A" w:rsidRDefault="005D1B71">
    <w:pPr>
      <w:pBdr>
        <w:top w:val="nil"/>
        <w:left w:val="nil"/>
        <w:bottom w:val="nil"/>
        <w:right w:val="nil"/>
        <w:between w:val="nil"/>
      </w:pBdr>
      <w:tabs>
        <w:tab w:val="center" w:pos="4680"/>
        <w:tab w:val="right" w:pos="9360"/>
      </w:tabs>
      <w:spacing w:after="0" w:line="240" w:lineRule="auto"/>
      <w:rPr>
        <w:color w:val="000000"/>
      </w:rPr>
    </w:pPr>
    <w:r>
      <w:rPr>
        <w:noProof/>
        <w:lang w:val="es"/>
      </w:rPr>
      <w:drawing>
        <wp:anchor distT="0" distB="0" distL="0" distR="0" simplePos="0" relativeHeight="251658240" behindDoc="1" locked="0" layoutInCell="1" hidden="0" allowOverlap="1" wp14:anchorId="3029FDD3" wp14:editId="55FB5F18">
          <wp:simplePos x="0" y="0"/>
          <wp:positionH relativeFrom="column">
            <wp:posOffset>1028700</wp:posOffset>
          </wp:positionH>
          <wp:positionV relativeFrom="paragraph">
            <wp:posOffset>-212724</wp:posOffset>
          </wp:positionV>
          <wp:extent cx="4572000" cy="316865"/>
          <wp:effectExtent l="0" t="0" r="0" b="0"/>
          <wp:wrapNone/>
          <wp:docPr id="1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lang w:val="es"/>
      </w:rPr>
      <mc:AlternateContent>
        <mc:Choice Requires="wps">
          <w:drawing>
            <wp:anchor distT="0" distB="0" distL="114300" distR="114300" simplePos="0" relativeHeight="251659264" behindDoc="0" locked="0" layoutInCell="1" hidden="0" allowOverlap="1" wp14:anchorId="277BF496" wp14:editId="5962E24D">
              <wp:simplePos x="0" y="0"/>
              <wp:positionH relativeFrom="column">
                <wp:posOffset>1130300</wp:posOffset>
              </wp:positionH>
              <wp:positionV relativeFrom="paragraph">
                <wp:posOffset>-253999</wp:posOffset>
              </wp:positionV>
              <wp:extent cx="4010025" cy="295275"/>
              <wp:effectExtent l="0" t="0" r="0" b="0"/>
              <wp:wrapNone/>
              <wp:docPr id="9" name="Rectangle 9"/>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41908C93" w14:textId="782DAB51" w:rsidR="00EE3A1A" w:rsidRPr="00C46127" w:rsidRDefault="00C46127">
                          <w:pPr>
                            <w:spacing w:after="0" w:line="240" w:lineRule="auto"/>
                            <w:jc w:val="right"/>
                            <w:textDirection w:val="btLr"/>
                            <w:rPr>
                              <w:rFonts w:asciiTheme="minorHAnsi" w:hAnsiTheme="minorHAnsi" w:cstheme="minorHAnsi"/>
                              <w:sz w:val="22"/>
                              <w:szCs w:val="22"/>
                            </w:rPr>
                          </w:pPr>
                          <w:r>
                            <w:rPr>
                              <w:rFonts w:asciiTheme="minorHAnsi" w:eastAsia="Arial" w:hAnsiTheme="minorHAnsi" w:cstheme="minorHAnsi"/>
                              <w:b/>
                              <w:bCs/>
                              <w:smallCaps/>
                              <w:color w:val="2D2D2D"/>
                              <w:sz w:val="22"/>
                              <w:szCs w:val="22"/>
                            </w:rPr>
                            <w:t>Yours, Mine, and Ours</w:t>
                          </w:r>
                          <w:r w:rsidRPr="00C46127">
                            <w:rPr>
                              <w:rFonts w:asciiTheme="minorHAnsi" w:eastAsia="Arial" w:hAnsiTheme="minorHAnsi" w:cstheme="minorHAnsi"/>
                              <w:b/>
                              <w:bCs/>
                              <w:smallCaps/>
                              <w:color w:val="2D2D2D"/>
                              <w:sz w:val="22"/>
                              <w:szCs w:val="22"/>
                            </w:rPr>
                            <w:t>, Part 1</w:t>
                          </w:r>
                        </w:p>
                      </w:txbxContent>
                    </wps:txbx>
                    <wps:bodyPr spcFirstLastPara="1" wrap="square" lIns="91425" tIns="45700" rIns="91425" bIns="45700" anchor="t" anchorCtr="0">
                      <a:noAutofit/>
                    </wps:bodyPr>
                  </wps:wsp>
                </a:graphicData>
              </a:graphic>
            </wp:anchor>
          </w:drawing>
        </mc:Choice>
        <mc:Fallback>
          <w:pict>
            <v:rect w14:anchorId="277BF496" id="Rectangle 9" o:spid="_x0000_s1026" style="position:absolute;margin-left:89pt;margin-top:-20pt;width:315.75pt;height:23.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" filled="f" stroked="f">
              <v:textbox inset="2.53958mm,1.2694mm,2.53958mm,1.2694mm">
                <w:txbxContent>
                  <w:p w14:paraId="41908C93" w14:textId="782DAB51" w:rsidR="00EE3A1A" w:rsidRPr="00C46127" w:rsidRDefault="00C46127">
                    <w:pPr>
                      <w:spacing w:after="0" w:line="240" w:lineRule="auto"/>
                      <w:jc w:val="right"/>
                      <w:textDirection w:val="btLr"/>
                      <w:rPr>
                        <w:rFonts w:asciiTheme="minorHAnsi" w:hAnsiTheme="minorHAnsi" w:cstheme="minorHAnsi"/>
                        <w:sz w:val="22"/>
                        <w:szCs w:val="22"/>
                      </w:rPr>
                    </w:pPr>
                    <w:r>
                      <w:rPr>
                        <w:rFonts w:asciiTheme="minorHAnsi" w:eastAsia="Arial" w:hAnsiTheme="minorHAnsi" w:cstheme="minorHAnsi"/>
                        <w:b/>
                        <w:bCs/>
                        <w:smallCaps/>
                        <w:color w:val="2D2D2D"/>
                        <w:sz w:val="22"/>
                        <w:szCs w:val="22"/>
                      </w:rPr>
                      <w:t>Yours, Mine, and Ours</w:t>
                    </w:r>
                    <w:r w:rsidRPr="00C46127">
                      <w:rPr>
                        <w:rFonts w:asciiTheme="minorHAnsi" w:eastAsia="Arial" w:hAnsiTheme="minorHAnsi" w:cstheme="minorHAnsi"/>
                        <w:b/>
                        <w:bCs/>
                        <w:smallCaps/>
                        <w:color w:val="2D2D2D"/>
                        <w:sz w:val="22"/>
                        <w:szCs w:val="22"/>
                      </w:rPr>
                      <w:t>, Part 1</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12114" w14:textId="77777777" w:rsidR="003372F1" w:rsidRDefault="003372F1">
      <w:pPr>
        <w:spacing w:after="0" w:line="240" w:lineRule="auto"/>
      </w:pPr>
      <w:r>
        <w:separator/>
      </w:r>
    </w:p>
  </w:footnote>
  <w:footnote w:type="continuationSeparator" w:id="0">
    <w:p w14:paraId="06780E8D" w14:textId="77777777" w:rsidR="003372F1" w:rsidRDefault="003372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AD2"/>
    <w:multiLevelType w:val="multilevel"/>
    <w:tmpl w:val="E402A2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BA349C5"/>
    <w:multiLevelType w:val="multilevel"/>
    <w:tmpl w:val="B122D8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786971156">
    <w:abstractNumId w:val="0"/>
  </w:num>
  <w:num w:numId="2" w16cid:durableId="16409199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A1A"/>
    <w:rsid w:val="000967D2"/>
    <w:rsid w:val="00331EBC"/>
    <w:rsid w:val="003372F1"/>
    <w:rsid w:val="005D1B71"/>
    <w:rsid w:val="009E7300"/>
    <w:rsid w:val="00C46127"/>
    <w:rsid w:val="00C84D9A"/>
    <w:rsid w:val="00CF5B18"/>
    <w:rsid w:val="00DD4472"/>
    <w:rsid w:val="00E855D8"/>
    <w:rsid w:val="00EE3A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F7135"/>
  <w15:docId w15:val="{1FAB57B1-C4B5-49D0-A977-ACDA8859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style>
  <w:style w:type="paragraph" w:styleId="Heading1">
    <w:name w:val="heading 1"/>
    <w:basedOn w:val="Normal"/>
    <w:next w:val="Normal"/>
    <w:link w:val="Heading1Char"/>
    <w:uiPriority w:val="9"/>
    <w:qFormat/>
    <w:rsid w:val="006B4CC2"/>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uiPriority w:val="9"/>
    <w:semiHidden/>
    <w:unhideWhenUsed/>
    <w:qFormat/>
    <w:rsid w:val="006E1542"/>
    <w:pPr>
      <w:keepNext/>
      <w:keepLines/>
      <w:spacing w:before="200" w:after="0"/>
      <w:outlineLvl w:val="1"/>
    </w:pPr>
    <w:rPr>
      <w:rFonts w:asciiTheme="majorHAnsi" w:eastAsiaTheme="majorEastAsia" w:hAnsiTheme="majorHAnsi" w:cstheme="majorBidi"/>
      <w:i/>
      <w:color w:val="910D28" w:themeColor="accent1"/>
      <w:szCs w:val="26"/>
    </w:rPr>
  </w:style>
  <w:style w:type="paragraph" w:styleId="Heading3">
    <w:name w:val="heading 3"/>
    <w:basedOn w:val="Normal"/>
    <w:next w:val="Normal"/>
    <w:link w:val="Heading3Char"/>
    <w:uiPriority w:val="9"/>
    <w:semiHidden/>
    <w:unhideWhenUsed/>
    <w:qFormat/>
    <w:rsid w:val="00721EA4"/>
    <w:pPr>
      <w:keepNext/>
      <w:keepLines/>
      <w:spacing w:before="40" w:after="0"/>
      <w:outlineLvl w:val="2"/>
    </w:pPr>
    <w:rPr>
      <w:rFonts w:asciiTheme="majorHAnsi" w:eastAsiaTheme="majorEastAsia" w:hAnsiTheme="majorHAnsi" w:cstheme="majorBidi"/>
      <w:i/>
      <w:color w:val="3E5C61" w:themeColor="text2"/>
    </w:rPr>
  </w:style>
  <w:style w:type="paragraph" w:styleId="Heading4">
    <w:name w:val="heading 4"/>
    <w:basedOn w:val="Normal"/>
    <w:next w:val="Normal"/>
    <w:uiPriority w:val="9"/>
    <w:semiHidden/>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semiHidden/>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semiHidden/>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6B4CC2"/>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6E1542"/>
    <w:rPr>
      <w:rFonts w:asciiTheme="majorHAnsi" w:eastAsiaTheme="majorEastAsia" w:hAnsiTheme="majorHAnsi" w:cstheme="majorBidi"/>
      <w:i/>
      <w:color w:val="910D28" w:themeColor="accent1"/>
      <w:sz w:val="24"/>
      <w:szCs w:val="26"/>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table" w:customStyle="1" w:styleId="a0">
    <w:basedOn w:val="TableNormal"/>
    <w:pPr>
      <w:spacing w:after="0" w:line="240" w:lineRule="auto"/>
    </w:pPr>
    <w:tblPr>
      <w:tblStyleRowBandSize w:val="1"/>
      <w:tblStyleColBandSize w:val="1"/>
      <w:tblCellMar>
        <w:top w:w="115" w:type="dxa"/>
        <w:left w:w="115" w:type="dxa"/>
        <w:bottom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zzBqVv8XpZyXYYv7Yukyx6fm54w==">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K20 Center</dc:creator>
  <cp:lastModifiedBy>Halstied, Laura E.</cp:lastModifiedBy>
  <cp:revision>7</cp:revision>
  <cp:lastPrinted>2022-06-24T15:45:00Z</cp:lastPrinted>
  <dcterms:created xsi:type="dcterms:W3CDTF">2022-01-21T13:41:00Z</dcterms:created>
  <dcterms:modified xsi:type="dcterms:W3CDTF">2023-03-31T18:56:00Z</dcterms:modified>
</cp:coreProperties>
</file>