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B827D9" w14:textId="77777777" w:rsidR="00EE3A1A" w:rsidRDefault="005D1B71">
      <w:pPr>
        <w:pStyle w:val="Title"/>
      </w:pPr>
      <w:r>
        <w:t>socratic seminar</w:t>
      </w:r>
    </w:p>
    <w:p w14:paraId="1DDDA685" w14:textId="69356CC8" w:rsidR="00EE3A1A" w:rsidRDefault="005D1B71">
      <w:r>
        <w:t xml:space="preserve">Read how each issue relates to the powers of federal and state governments. Prepare to discuss which level of government you think should have the power to decide </w:t>
      </w:r>
      <w:r w:rsidR="00C84D9A">
        <w:t>each issue</w:t>
      </w:r>
      <w:r>
        <w:t xml:space="preserve">. </w:t>
      </w:r>
    </w:p>
    <w:p w14:paraId="5B4A0B5D" w14:textId="77777777" w:rsidR="00EE3A1A" w:rsidRDefault="005D1B71">
      <w:r>
        <w:t xml:space="preserve">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340"/>
        <w:gridCol w:w="3690"/>
        <w:gridCol w:w="4310"/>
      </w:tblGrid>
      <w:tr w:rsidR="00EE3A1A" w14:paraId="55415838" w14:textId="77777777">
        <w:trPr>
          <w:cantSplit/>
          <w:tblHeader/>
        </w:trPr>
        <w:tc>
          <w:tcPr>
            <w:tcW w:w="1340" w:type="dxa"/>
            <w:shd w:val="clear" w:color="auto" w:fill="3E5C61"/>
          </w:tcPr>
          <w:p w14:paraId="42A2E0D4" w14:textId="77777777" w:rsidR="00EE3A1A" w:rsidRDefault="005D1B71">
            <w:pPr>
              <w:pBdr>
                <w:top w:val="nil"/>
                <w:left w:val="nil"/>
                <w:bottom w:val="nil"/>
                <w:right w:val="nil"/>
                <w:between w:val="nil"/>
              </w:pBdr>
              <w:jc w:val="center"/>
              <w:rPr>
                <w:b/>
                <w:color w:val="FFFFFF"/>
              </w:rPr>
            </w:pPr>
            <w:r>
              <w:rPr>
                <w:b/>
                <w:color w:val="FFFFFF"/>
              </w:rPr>
              <w:t xml:space="preserve">Issue </w:t>
            </w:r>
          </w:p>
        </w:tc>
        <w:tc>
          <w:tcPr>
            <w:tcW w:w="3690" w:type="dxa"/>
            <w:shd w:val="clear" w:color="auto" w:fill="3E5C61"/>
          </w:tcPr>
          <w:p w14:paraId="7D97EA05" w14:textId="77777777" w:rsidR="00EE3A1A" w:rsidRDefault="005D1B71">
            <w:pPr>
              <w:pBdr>
                <w:top w:val="nil"/>
                <w:left w:val="nil"/>
                <w:bottom w:val="nil"/>
                <w:right w:val="nil"/>
                <w:between w:val="nil"/>
              </w:pBdr>
              <w:jc w:val="center"/>
              <w:rPr>
                <w:b/>
                <w:color w:val="FFFFFF"/>
              </w:rPr>
            </w:pPr>
            <w:r>
              <w:rPr>
                <w:b/>
                <w:color w:val="FFFFFF"/>
              </w:rPr>
              <w:t xml:space="preserve">Federal </w:t>
            </w:r>
          </w:p>
        </w:tc>
        <w:tc>
          <w:tcPr>
            <w:tcW w:w="4310" w:type="dxa"/>
            <w:shd w:val="clear" w:color="auto" w:fill="3E5C61"/>
          </w:tcPr>
          <w:p w14:paraId="47F9CD2F" w14:textId="77777777" w:rsidR="00EE3A1A" w:rsidRDefault="005D1B71">
            <w:pPr>
              <w:pBdr>
                <w:top w:val="nil"/>
                <w:left w:val="nil"/>
                <w:bottom w:val="nil"/>
                <w:right w:val="nil"/>
                <w:between w:val="nil"/>
              </w:pBdr>
              <w:jc w:val="center"/>
              <w:rPr>
                <w:b/>
                <w:color w:val="FFFFFF"/>
              </w:rPr>
            </w:pPr>
            <w:r>
              <w:rPr>
                <w:b/>
                <w:color w:val="FFFFFF"/>
              </w:rPr>
              <w:t>State</w:t>
            </w:r>
          </w:p>
        </w:tc>
      </w:tr>
      <w:tr w:rsidR="00EE3A1A" w14:paraId="15D1ADD3" w14:textId="77777777">
        <w:trPr>
          <w:trHeight w:val="6624"/>
        </w:trPr>
        <w:tc>
          <w:tcPr>
            <w:tcW w:w="1340" w:type="dxa"/>
          </w:tcPr>
          <w:p w14:paraId="46E23582" w14:textId="77777777" w:rsidR="00EE3A1A" w:rsidRDefault="00EE3A1A">
            <w:pPr>
              <w:pBdr>
                <w:top w:val="nil"/>
                <w:left w:val="nil"/>
                <w:bottom w:val="nil"/>
                <w:right w:val="nil"/>
                <w:between w:val="nil"/>
              </w:pBdr>
              <w:jc w:val="center"/>
              <w:rPr>
                <w:b/>
                <w:color w:val="910D28"/>
              </w:rPr>
            </w:pPr>
          </w:p>
          <w:p w14:paraId="6F2B9BE8" w14:textId="77777777" w:rsidR="00EE3A1A" w:rsidRDefault="00EE3A1A">
            <w:pPr>
              <w:pBdr>
                <w:top w:val="nil"/>
                <w:left w:val="nil"/>
                <w:bottom w:val="nil"/>
                <w:right w:val="nil"/>
                <w:between w:val="nil"/>
              </w:pBdr>
              <w:jc w:val="center"/>
              <w:rPr>
                <w:b/>
                <w:color w:val="910D28"/>
              </w:rPr>
            </w:pPr>
          </w:p>
          <w:p w14:paraId="770911C2" w14:textId="77777777" w:rsidR="00EE3A1A" w:rsidRDefault="00EE3A1A">
            <w:pPr>
              <w:pBdr>
                <w:top w:val="nil"/>
                <w:left w:val="nil"/>
                <w:bottom w:val="nil"/>
                <w:right w:val="nil"/>
                <w:between w:val="nil"/>
              </w:pBdr>
              <w:jc w:val="center"/>
              <w:rPr>
                <w:b/>
                <w:color w:val="910D28"/>
              </w:rPr>
            </w:pPr>
          </w:p>
          <w:p w14:paraId="31FB30B2" w14:textId="77777777" w:rsidR="00EE3A1A" w:rsidRDefault="00EE3A1A">
            <w:pPr>
              <w:pBdr>
                <w:top w:val="nil"/>
                <w:left w:val="nil"/>
                <w:bottom w:val="nil"/>
                <w:right w:val="nil"/>
                <w:between w:val="nil"/>
              </w:pBdr>
              <w:jc w:val="center"/>
              <w:rPr>
                <w:b/>
                <w:color w:val="910D28"/>
              </w:rPr>
            </w:pPr>
          </w:p>
          <w:p w14:paraId="0C87E1D4" w14:textId="77777777" w:rsidR="00EE3A1A" w:rsidRDefault="00EE3A1A">
            <w:pPr>
              <w:pBdr>
                <w:top w:val="nil"/>
                <w:left w:val="nil"/>
                <w:bottom w:val="nil"/>
                <w:right w:val="nil"/>
                <w:between w:val="nil"/>
              </w:pBdr>
              <w:jc w:val="center"/>
              <w:rPr>
                <w:b/>
                <w:color w:val="910D28"/>
              </w:rPr>
            </w:pPr>
          </w:p>
          <w:p w14:paraId="53EF283A" w14:textId="77777777" w:rsidR="00EE3A1A" w:rsidRDefault="00EE3A1A">
            <w:pPr>
              <w:pBdr>
                <w:top w:val="nil"/>
                <w:left w:val="nil"/>
                <w:bottom w:val="nil"/>
                <w:right w:val="nil"/>
                <w:between w:val="nil"/>
              </w:pBdr>
              <w:jc w:val="center"/>
              <w:rPr>
                <w:b/>
                <w:color w:val="910D28"/>
              </w:rPr>
            </w:pPr>
          </w:p>
          <w:p w14:paraId="18E72B57" w14:textId="77777777" w:rsidR="00EE3A1A" w:rsidRDefault="00EE3A1A">
            <w:pPr>
              <w:pBdr>
                <w:top w:val="nil"/>
                <w:left w:val="nil"/>
                <w:bottom w:val="nil"/>
                <w:right w:val="nil"/>
                <w:between w:val="nil"/>
              </w:pBdr>
              <w:jc w:val="center"/>
              <w:rPr>
                <w:b/>
                <w:color w:val="910D28"/>
              </w:rPr>
            </w:pPr>
          </w:p>
          <w:p w14:paraId="77765C27" w14:textId="77777777" w:rsidR="00EE3A1A" w:rsidRDefault="00EE3A1A">
            <w:pPr>
              <w:pBdr>
                <w:top w:val="nil"/>
                <w:left w:val="nil"/>
                <w:bottom w:val="nil"/>
                <w:right w:val="nil"/>
                <w:between w:val="nil"/>
              </w:pBdr>
              <w:jc w:val="center"/>
              <w:rPr>
                <w:b/>
                <w:color w:val="910D28"/>
              </w:rPr>
            </w:pPr>
          </w:p>
          <w:p w14:paraId="12BA432D" w14:textId="77777777" w:rsidR="00EE3A1A" w:rsidRDefault="00EE3A1A">
            <w:pPr>
              <w:pBdr>
                <w:top w:val="nil"/>
                <w:left w:val="nil"/>
                <w:bottom w:val="nil"/>
                <w:right w:val="nil"/>
                <w:between w:val="nil"/>
              </w:pBdr>
              <w:jc w:val="center"/>
              <w:rPr>
                <w:b/>
                <w:color w:val="910D28"/>
              </w:rPr>
            </w:pPr>
          </w:p>
          <w:p w14:paraId="0EAFC455" w14:textId="77777777" w:rsidR="00EE3A1A" w:rsidRDefault="00EE3A1A">
            <w:pPr>
              <w:pBdr>
                <w:top w:val="nil"/>
                <w:left w:val="nil"/>
                <w:bottom w:val="nil"/>
                <w:right w:val="nil"/>
                <w:between w:val="nil"/>
              </w:pBdr>
              <w:jc w:val="center"/>
              <w:rPr>
                <w:b/>
                <w:color w:val="910D28"/>
              </w:rPr>
            </w:pPr>
          </w:p>
          <w:p w14:paraId="080BA016" w14:textId="77777777" w:rsidR="00EE3A1A" w:rsidRDefault="005D1B71">
            <w:pPr>
              <w:pBdr>
                <w:top w:val="nil"/>
                <w:left w:val="nil"/>
                <w:bottom w:val="nil"/>
                <w:right w:val="nil"/>
                <w:between w:val="nil"/>
              </w:pBdr>
              <w:jc w:val="center"/>
              <w:rPr>
                <w:b/>
                <w:color w:val="910D28"/>
              </w:rPr>
            </w:pPr>
            <w:r>
              <w:rPr>
                <w:b/>
                <w:color w:val="910D28"/>
              </w:rPr>
              <w:t>Gun Ownership</w:t>
            </w:r>
          </w:p>
        </w:tc>
        <w:tc>
          <w:tcPr>
            <w:tcW w:w="3690" w:type="dxa"/>
          </w:tcPr>
          <w:p w14:paraId="4109301A" w14:textId="0607DD0A" w:rsidR="00EE3A1A" w:rsidRDefault="005D1B71">
            <w:pPr>
              <w:pBdr>
                <w:top w:val="nil"/>
                <w:left w:val="nil"/>
                <w:bottom w:val="nil"/>
                <w:right w:val="nil"/>
                <w:between w:val="nil"/>
              </w:pBdr>
              <w:rPr>
                <w:color w:val="000000"/>
              </w:rPr>
            </w:pPr>
            <w:r>
              <w:rPr>
                <w:color w:val="000000"/>
              </w:rPr>
              <w:t xml:space="preserve">The Second Amendment of the Constitution says, </w:t>
            </w:r>
            <w:r>
              <w:rPr>
                <w:color w:val="000000"/>
                <w:highlight w:val="white"/>
              </w:rPr>
              <w:t xml:space="preserve">“A well-regulated Militia, being necessary to the security of a free State, the right of the people to keep and bear Arms, shall not be infringed.” </w:t>
            </w:r>
            <w:r>
              <w:rPr>
                <w:highlight w:val="white"/>
              </w:rPr>
              <w:t xml:space="preserve">While this amendment secures a citizen’s right to own a </w:t>
            </w:r>
            <w:r w:rsidR="00C84D9A">
              <w:rPr>
                <w:highlight w:val="white"/>
              </w:rPr>
              <w:t xml:space="preserve">firearm, </w:t>
            </w:r>
            <w:r w:rsidR="00C84D9A">
              <w:rPr>
                <w:color w:val="000000"/>
                <w:highlight w:val="white"/>
              </w:rPr>
              <w:t>the</w:t>
            </w:r>
            <w:r>
              <w:rPr>
                <w:color w:val="000000"/>
                <w:highlight w:val="white"/>
              </w:rPr>
              <w:t xml:space="preserve"> federal government has shaped the laws </w:t>
            </w:r>
            <w:r>
              <w:rPr>
                <w:highlight w:val="white"/>
              </w:rPr>
              <w:t>surrounding</w:t>
            </w:r>
            <w:r>
              <w:rPr>
                <w:color w:val="000000"/>
                <w:highlight w:val="white"/>
              </w:rPr>
              <w:t xml:space="preserve"> gun ownership through Supreme Court cases and other legis</w:t>
            </w:r>
            <w:r>
              <w:rPr>
                <w:highlight w:val="white"/>
              </w:rPr>
              <w:t>lation</w:t>
            </w:r>
            <w:r>
              <w:rPr>
                <w:color w:val="000000"/>
                <w:highlight w:val="white"/>
              </w:rPr>
              <w:t xml:space="preserve">. In 2008, through the case District of Columbia v. Heller, the Supreme Court </w:t>
            </w:r>
            <w:r w:rsidR="00C84D9A">
              <w:rPr>
                <w:highlight w:val="white"/>
              </w:rPr>
              <w:t xml:space="preserve">affirmed </w:t>
            </w:r>
            <w:r w:rsidR="00C84D9A">
              <w:rPr>
                <w:color w:val="000000"/>
                <w:highlight w:val="white"/>
              </w:rPr>
              <w:t>that</w:t>
            </w:r>
            <w:r>
              <w:rPr>
                <w:color w:val="000000"/>
                <w:highlight w:val="white"/>
              </w:rPr>
              <w:t xml:space="preserve"> people have the right to own a firearm for the use of self-defense in their homes. Congress also passed the Brady Handgun Violence Prevention Act in 1993, which requires a background check for anyone purchasing a gun from a business</w:t>
            </w:r>
            <w:r>
              <w:rPr>
                <w:highlight w:val="white"/>
              </w:rPr>
              <w:t xml:space="preserve">. </w:t>
            </w:r>
            <w:r>
              <w:rPr>
                <w:color w:val="000000"/>
                <w:highlight w:val="white"/>
              </w:rPr>
              <w:t xml:space="preserve"> </w:t>
            </w:r>
            <w:r>
              <w:rPr>
                <w:highlight w:val="white"/>
              </w:rPr>
              <w:t>The Brady Act did not require</w:t>
            </w:r>
            <w:r>
              <w:rPr>
                <w:color w:val="000000"/>
                <w:highlight w:val="white"/>
              </w:rPr>
              <w:t xml:space="preserve"> background checks if purchasing from a private individual. </w:t>
            </w:r>
          </w:p>
        </w:tc>
        <w:tc>
          <w:tcPr>
            <w:tcW w:w="4310" w:type="dxa"/>
          </w:tcPr>
          <w:p w14:paraId="1887338F" w14:textId="0A895E0C" w:rsidR="00EE3A1A" w:rsidRDefault="005D1B71">
            <w:pPr>
              <w:pBdr>
                <w:top w:val="nil"/>
                <w:left w:val="nil"/>
                <w:bottom w:val="nil"/>
                <w:right w:val="nil"/>
                <w:between w:val="nil"/>
              </w:pBdr>
              <w:rPr>
                <w:color w:val="000000"/>
              </w:rPr>
            </w:pPr>
            <w:r>
              <w:rPr>
                <w:color w:val="000000"/>
                <w:highlight w:val="white"/>
              </w:rPr>
              <w:t xml:space="preserve">In 2010 a Supreme Court case, McDonald v. City of Chicago ruled that the Second Amendment applies to the states, therefore all states must allow gun ownership. States can, however, implement laws that define gun ownership. For example, some states </w:t>
            </w:r>
            <w:r w:rsidR="00C84D9A">
              <w:rPr>
                <w:highlight w:val="white"/>
              </w:rPr>
              <w:t xml:space="preserve">require </w:t>
            </w:r>
            <w:r w:rsidR="00C84D9A">
              <w:rPr>
                <w:color w:val="000000"/>
                <w:highlight w:val="white"/>
              </w:rPr>
              <w:t>waiting</w:t>
            </w:r>
            <w:r>
              <w:rPr>
                <w:color w:val="000000"/>
                <w:highlight w:val="white"/>
              </w:rPr>
              <w:t xml:space="preserve"> periods between </w:t>
            </w:r>
            <w:r>
              <w:rPr>
                <w:highlight w:val="white"/>
              </w:rPr>
              <w:t xml:space="preserve">the purchasing and receiving of a firearm, </w:t>
            </w:r>
            <w:r>
              <w:rPr>
                <w:color w:val="000000"/>
                <w:highlight w:val="white"/>
              </w:rPr>
              <w:t xml:space="preserve">ranging from three days to two weeks. </w:t>
            </w:r>
            <w:r>
              <w:rPr>
                <w:highlight w:val="white"/>
              </w:rPr>
              <w:t xml:space="preserve">Other states have no such requirement. </w:t>
            </w:r>
            <w:r>
              <w:rPr>
                <w:color w:val="000000"/>
                <w:highlight w:val="white"/>
              </w:rPr>
              <w:t xml:space="preserve"> </w:t>
            </w:r>
            <w:r w:rsidR="00C84D9A">
              <w:rPr>
                <w:color w:val="000000"/>
                <w:highlight w:val="white"/>
              </w:rPr>
              <w:t>Similarly, some</w:t>
            </w:r>
            <w:r>
              <w:rPr>
                <w:color w:val="000000"/>
                <w:highlight w:val="white"/>
              </w:rPr>
              <w:t xml:space="preserve"> states require a permit to own a gun, while other states do not have any licensing requirements. States also can restrict the types of firearms that can be owned, as well as the types and amount of </w:t>
            </w:r>
            <w:r w:rsidR="00C84D9A">
              <w:rPr>
                <w:color w:val="000000"/>
                <w:highlight w:val="white"/>
              </w:rPr>
              <w:t>ammunition</w:t>
            </w:r>
            <w:r w:rsidR="00C84D9A">
              <w:rPr>
                <w:highlight w:val="white"/>
              </w:rPr>
              <w:t xml:space="preserve"> </w:t>
            </w:r>
            <w:r w:rsidR="00C84D9A">
              <w:rPr>
                <w:color w:val="000000"/>
                <w:highlight w:val="white"/>
              </w:rPr>
              <w:t>that</w:t>
            </w:r>
            <w:r>
              <w:rPr>
                <w:color w:val="000000"/>
                <w:highlight w:val="white"/>
              </w:rPr>
              <w:t xml:space="preserve"> can be purchased. Some states have laws that require a background check for purchasing a gun from a private individual, which goes</w:t>
            </w:r>
            <w:r>
              <w:rPr>
                <w:highlight w:val="white"/>
              </w:rPr>
              <w:t xml:space="preserve"> </w:t>
            </w:r>
            <w:r>
              <w:rPr>
                <w:color w:val="000000"/>
                <w:highlight w:val="white"/>
              </w:rPr>
              <w:t xml:space="preserve">a step further than the federal background check law. States can also enact laws allowing firearms to be kept at home, carried in a concealed manner, or openly carried in public. </w:t>
            </w:r>
          </w:p>
        </w:tc>
      </w:tr>
      <w:tr w:rsidR="00EE3A1A" w14:paraId="0BFDBF2F" w14:textId="77777777">
        <w:trPr>
          <w:trHeight w:val="675"/>
        </w:trPr>
        <w:tc>
          <w:tcPr>
            <w:tcW w:w="1340" w:type="dxa"/>
          </w:tcPr>
          <w:p w14:paraId="280625F6" w14:textId="77777777" w:rsidR="00EE3A1A" w:rsidRDefault="00EE3A1A">
            <w:pPr>
              <w:pBdr>
                <w:top w:val="nil"/>
                <w:left w:val="nil"/>
                <w:bottom w:val="nil"/>
                <w:right w:val="nil"/>
                <w:between w:val="nil"/>
              </w:pBdr>
              <w:jc w:val="center"/>
              <w:rPr>
                <w:b/>
                <w:color w:val="910D28"/>
              </w:rPr>
            </w:pPr>
          </w:p>
          <w:p w14:paraId="0EEB0B96" w14:textId="77777777" w:rsidR="00EE3A1A" w:rsidRDefault="005D1B71">
            <w:pPr>
              <w:pBdr>
                <w:top w:val="nil"/>
                <w:left w:val="nil"/>
                <w:bottom w:val="nil"/>
                <w:right w:val="nil"/>
                <w:between w:val="nil"/>
              </w:pBdr>
              <w:jc w:val="center"/>
              <w:rPr>
                <w:b/>
                <w:color w:val="910D28"/>
              </w:rPr>
            </w:pPr>
            <w:r>
              <w:rPr>
                <w:b/>
                <w:color w:val="910D28"/>
              </w:rPr>
              <w:t>Questions to Consider</w:t>
            </w:r>
          </w:p>
        </w:tc>
        <w:tc>
          <w:tcPr>
            <w:tcW w:w="8000" w:type="dxa"/>
            <w:gridSpan w:val="2"/>
          </w:tcPr>
          <w:p w14:paraId="6A283C53" w14:textId="77777777" w:rsidR="00EE3A1A" w:rsidRDefault="005D1B71">
            <w:pPr>
              <w:numPr>
                <w:ilvl w:val="0"/>
                <w:numId w:val="1"/>
              </w:numPr>
              <w:pBdr>
                <w:top w:val="nil"/>
                <w:left w:val="nil"/>
                <w:bottom w:val="nil"/>
                <w:right w:val="nil"/>
                <w:between w:val="nil"/>
              </w:pBdr>
            </w:pPr>
            <w:r>
              <w:rPr>
                <w:color w:val="000000"/>
              </w:rPr>
              <w:t xml:space="preserve">Should states be allowed to enact varying laws pertaining to firearm ownership? </w:t>
            </w:r>
          </w:p>
          <w:p w14:paraId="6F94D56C" w14:textId="77777777" w:rsidR="00EE3A1A" w:rsidRDefault="005D1B71">
            <w:pPr>
              <w:numPr>
                <w:ilvl w:val="0"/>
                <w:numId w:val="1"/>
              </w:numPr>
              <w:pBdr>
                <w:top w:val="nil"/>
                <w:left w:val="nil"/>
                <w:bottom w:val="nil"/>
                <w:right w:val="nil"/>
                <w:between w:val="nil"/>
              </w:pBdr>
            </w:pPr>
            <w:r>
              <w:rPr>
                <w:color w:val="000000"/>
              </w:rPr>
              <w:t xml:space="preserve">What are some </w:t>
            </w:r>
            <w:r>
              <w:t xml:space="preserve">benefits of allowing states the freedom to create legislation regarding firearm ownership? What are some potential drawbacks? </w:t>
            </w:r>
          </w:p>
          <w:p w14:paraId="2F050A82" w14:textId="77777777" w:rsidR="00DD4472" w:rsidRPr="00DD4472" w:rsidRDefault="00DD4472" w:rsidP="00DD4472"/>
          <w:p w14:paraId="5AAC4564" w14:textId="77777777" w:rsidR="00DD4472" w:rsidRPr="00DD4472" w:rsidRDefault="00DD4472" w:rsidP="00DD4472"/>
          <w:p w14:paraId="7382D322" w14:textId="77777777" w:rsidR="00DD4472" w:rsidRDefault="00DD4472" w:rsidP="00DD4472"/>
          <w:p w14:paraId="249F3D41" w14:textId="7CEAA9AC" w:rsidR="00DD4472" w:rsidRPr="00DD4472" w:rsidRDefault="00DD4472" w:rsidP="00DD4472">
            <w:pPr>
              <w:tabs>
                <w:tab w:val="left" w:pos="4969"/>
              </w:tabs>
            </w:pPr>
            <w:r>
              <w:tab/>
            </w:r>
          </w:p>
        </w:tc>
      </w:tr>
      <w:tr w:rsidR="00EE3A1A" w14:paraId="63C0165F" w14:textId="77777777">
        <w:trPr>
          <w:trHeight w:val="8865"/>
        </w:trPr>
        <w:tc>
          <w:tcPr>
            <w:tcW w:w="1340" w:type="dxa"/>
          </w:tcPr>
          <w:p w14:paraId="209C1603" w14:textId="77777777" w:rsidR="00EE3A1A" w:rsidRDefault="00EE3A1A">
            <w:pPr>
              <w:pBdr>
                <w:top w:val="nil"/>
                <w:left w:val="nil"/>
                <w:bottom w:val="nil"/>
                <w:right w:val="nil"/>
                <w:between w:val="nil"/>
              </w:pBdr>
              <w:jc w:val="center"/>
              <w:rPr>
                <w:b/>
                <w:color w:val="910D28"/>
              </w:rPr>
            </w:pPr>
          </w:p>
          <w:p w14:paraId="1F0543D0" w14:textId="77777777" w:rsidR="00EE3A1A" w:rsidRDefault="00EE3A1A">
            <w:pPr>
              <w:pBdr>
                <w:top w:val="nil"/>
                <w:left w:val="nil"/>
                <w:bottom w:val="nil"/>
                <w:right w:val="nil"/>
                <w:between w:val="nil"/>
              </w:pBdr>
              <w:jc w:val="center"/>
              <w:rPr>
                <w:b/>
                <w:color w:val="910D28"/>
              </w:rPr>
            </w:pPr>
          </w:p>
          <w:p w14:paraId="28074A6C" w14:textId="77777777" w:rsidR="00EE3A1A" w:rsidRDefault="00EE3A1A">
            <w:pPr>
              <w:pBdr>
                <w:top w:val="nil"/>
                <w:left w:val="nil"/>
                <w:bottom w:val="nil"/>
                <w:right w:val="nil"/>
                <w:between w:val="nil"/>
              </w:pBdr>
              <w:jc w:val="center"/>
              <w:rPr>
                <w:b/>
                <w:color w:val="910D28"/>
              </w:rPr>
            </w:pPr>
          </w:p>
          <w:p w14:paraId="3ABECC21" w14:textId="77777777" w:rsidR="00EE3A1A" w:rsidRDefault="00EE3A1A">
            <w:pPr>
              <w:pBdr>
                <w:top w:val="nil"/>
                <w:left w:val="nil"/>
                <w:bottom w:val="nil"/>
                <w:right w:val="nil"/>
                <w:between w:val="nil"/>
              </w:pBdr>
              <w:jc w:val="center"/>
              <w:rPr>
                <w:b/>
                <w:color w:val="910D28"/>
              </w:rPr>
            </w:pPr>
          </w:p>
          <w:p w14:paraId="44A9DEFC" w14:textId="77777777" w:rsidR="00EE3A1A" w:rsidRDefault="00EE3A1A">
            <w:pPr>
              <w:pBdr>
                <w:top w:val="nil"/>
                <w:left w:val="nil"/>
                <w:bottom w:val="nil"/>
                <w:right w:val="nil"/>
                <w:between w:val="nil"/>
              </w:pBdr>
              <w:jc w:val="center"/>
              <w:rPr>
                <w:b/>
                <w:color w:val="910D28"/>
              </w:rPr>
            </w:pPr>
          </w:p>
          <w:p w14:paraId="43DC50F3" w14:textId="77777777" w:rsidR="00EE3A1A" w:rsidRDefault="00EE3A1A">
            <w:pPr>
              <w:pBdr>
                <w:top w:val="nil"/>
                <w:left w:val="nil"/>
                <w:bottom w:val="nil"/>
                <w:right w:val="nil"/>
                <w:between w:val="nil"/>
              </w:pBdr>
              <w:jc w:val="center"/>
              <w:rPr>
                <w:b/>
                <w:color w:val="910D28"/>
              </w:rPr>
            </w:pPr>
          </w:p>
          <w:p w14:paraId="761A473A" w14:textId="77777777" w:rsidR="00EE3A1A" w:rsidRDefault="00EE3A1A">
            <w:pPr>
              <w:pBdr>
                <w:top w:val="nil"/>
                <w:left w:val="nil"/>
                <w:bottom w:val="nil"/>
                <w:right w:val="nil"/>
                <w:between w:val="nil"/>
              </w:pBdr>
              <w:jc w:val="center"/>
              <w:rPr>
                <w:b/>
                <w:color w:val="910D28"/>
              </w:rPr>
            </w:pPr>
          </w:p>
          <w:p w14:paraId="692B6AD0" w14:textId="77777777" w:rsidR="00EE3A1A" w:rsidRDefault="00EE3A1A">
            <w:pPr>
              <w:pBdr>
                <w:top w:val="nil"/>
                <w:left w:val="nil"/>
                <w:bottom w:val="nil"/>
                <w:right w:val="nil"/>
                <w:between w:val="nil"/>
              </w:pBdr>
              <w:jc w:val="center"/>
              <w:rPr>
                <w:b/>
                <w:color w:val="910D28"/>
              </w:rPr>
            </w:pPr>
          </w:p>
          <w:p w14:paraId="41AD9962" w14:textId="77777777" w:rsidR="00EE3A1A" w:rsidRDefault="00EE3A1A">
            <w:pPr>
              <w:pBdr>
                <w:top w:val="nil"/>
                <w:left w:val="nil"/>
                <w:bottom w:val="nil"/>
                <w:right w:val="nil"/>
                <w:between w:val="nil"/>
              </w:pBdr>
              <w:jc w:val="center"/>
              <w:rPr>
                <w:b/>
                <w:color w:val="910D28"/>
              </w:rPr>
            </w:pPr>
          </w:p>
          <w:p w14:paraId="3BE22D0D" w14:textId="77777777" w:rsidR="00EE3A1A" w:rsidRDefault="00EE3A1A">
            <w:pPr>
              <w:pBdr>
                <w:top w:val="nil"/>
                <w:left w:val="nil"/>
                <w:bottom w:val="nil"/>
                <w:right w:val="nil"/>
                <w:between w:val="nil"/>
              </w:pBdr>
              <w:jc w:val="center"/>
              <w:rPr>
                <w:b/>
                <w:color w:val="910D28"/>
              </w:rPr>
            </w:pPr>
          </w:p>
          <w:p w14:paraId="6EE72D80" w14:textId="77777777" w:rsidR="00EE3A1A" w:rsidRDefault="00EE3A1A">
            <w:pPr>
              <w:pBdr>
                <w:top w:val="nil"/>
                <w:left w:val="nil"/>
                <w:bottom w:val="nil"/>
                <w:right w:val="nil"/>
                <w:between w:val="nil"/>
              </w:pBdr>
              <w:jc w:val="center"/>
              <w:rPr>
                <w:b/>
                <w:color w:val="910D28"/>
              </w:rPr>
            </w:pPr>
          </w:p>
          <w:p w14:paraId="35C98947" w14:textId="77777777" w:rsidR="00EE3A1A" w:rsidRDefault="005D1B71">
            <w:pPr>
              <w:pBdr>
                <w:top w:val="nil"/>
                <w:left w:val="nil"/>
                <w:bottom w:val="nil"/>
                <w:right w:val="nil"/>
                <w:between w:val="nil"/>
              </w:pBdr>
              <w:jc w:val="center"/>
              <w:rPr>
                <w:b/>
                <w:color w:val="910D28"/>
              </w:rPr>
            </w:pPr>
            <w:r>
              <w:rPr>
                <w:b/>
                <w:color w:val="910D28"/>
              </w:rPr>
              <w:t>Minimum Wage</w:t>
            </w:r>
          </w:p>
        </w:tc>
        <w:tc>
          <w:tcPr>
            <w:tcW w:w="3690" w:type="dxa"/>
          </w:tcPr>
          <w:p w14:paraId="0FA4335A" w14:textId="4DEB1079" w:rsidR="00EE3A1A" w:rsidRDefault="005D1B71">
            <w:pPr>
              <w:pBdr>
                <w:top w:val="nil"/>
                <w:left w:val="nil"/>
                <w:bottom w:val="nil"/>
                <w:right w:val="nil"/>
                <w:between w:val="nil"/>
              </w:pBdr>
              <w:rPr>
                <w:color w:val="000000"/>
              </w:rPr>
            </w:pPr>
            <w:r>
              <w:rPr>
                <w:color w:val="000000"/>
              </w:rPr>
              <w:t xml:space="preserve">The national minimum wage was enacted by Congress in 1938, under Article I, Section 8 of the US Constitution, commonly referred to as the commerce clause. This clause allows Congress to pass laws that impact the economy. Minimum wage has been increased many times, </w:t>
            </w:r>
            <w:r>
              <w:t xml:space="preserve">most </w:t>
            </w:r>
            <w:r w:rsidR="00C84D9A">
              <w:t xml:space="preserve">recently </w:t>
            </w:r>
            <w:r w:rsidR="00C84D9A">
              <w:rPr>
                <w:color w:val="000000"/>
              </w:rPr>
              <w:t>in</w:t>
            </w:r>
            <w:r>
              <w:rPr>
                <w:color w:val="000000"/>
              </w:rPr>
              <w:t xml:space="preserve"> 2009. For the minimum wage to be increased, Congress must pass a law and the president must sign it. </w:t>
            </w:r>
            <w:r>
              <w:t xml:space="preserve">The current </w:t>
            </w:r>
            <w:r>
              <w:rPr>
                <w:color w:val="000000"/>
              </w:rPr>
              <w:t xml:space="preserve">federal minimum wage is $7.25 an hour for employees that are hired as hourly employees and have reached the age of twenty. Workers under twenty can be paid $4.25 an hour for the first ninety days of employment, </w:t>
            </w:r>
            <w:r>
              <w:t xml:space="preserve">after which their pay must </w:t>
            </w:r>
            <w:r w:rsidR="00C84D9A">
              <w:t xml:space="preserve">be </w:t>
            </w:r>
            <w:r w:rsidR="00C84D9A">
              <w:rPr>
                <w:color w:val="000000"/>
              </w:rPr>
              <w:t>increased</w:t>
            </w:r>
            <w:r>
              <w:rPr>
                <w:color w:val="000000"/>
              </w:rPr>
              <w:t xml:space="preserve"> to $7.25. Employees that receive tips as part of their pay </w:t>
            </w:r>
            <w:r>
              <w:t xml:space="preserve">have a minimum wage </w:t>
            </w:r>
            <w:r w:rsidR="00C84D9A">
              <w:t xml:space="preserve">of </w:t>
            </w:r>
            <w:r w:rsidR="00C84D9A">
              <w:rPr>
                <w:color w:val="000000"/>
              </w:rPr>
              <w:t>$</w:t>
            </w:r>
            <w:r>
              <w:rPr>
                <w:color w:val="000000"/>
              </w:rPr>
              <w:t xml:space="preserve">2.13 </w:t>
            </w:r>
            <w:r>
              <w:t>an</w:t>
            </w:r>
            <w:r>
              <w:rPr>
                <w:color w:val="000000"/>
              </w:rPr>
              <w:t xml:space="preserve"> hour. Businesses are required to pay employees minimum wage if the business has a minimum of $500,000 in </w:t>
            </w:r>
            <w:r>
              <w:t>revenue</w:t>
            </w:r>
            <w:r>
              <w:rPr>
                <w:color w:val="000000"/>
              </w:rPr>
              <w:t>. The U.S.</w:t>
            </w:r>
            <w:r>
              <w:t xml:space="preserve"> Labor</w:t>
            </w:r>
            <w:r>
              <w:rPr>
                <w:color w:val="000000"/>
              </w:rPr>
              <w:t xml:space="preserve"> Division </w:t>
            </w:r>
            <w:r w:rsidR="00C84D9A">
              <w:t xml:space="preserve">enforces </w:t>
            </w:r>
            <w:r w:rsidR="00C84D9A">
              <w:rPr>
                <w:color w:val="000000"/>
              </w:rPr>
              <w:t>minimum</w:t>
            </w:r>
            <w:r>
              <w:rPr>
                <w:color w:val="000000"/>
              </w:rPr>
              <w:t xml:space="preserve"> wage laws and </w:t>
            </w:r>
            <w:r w:rsidR="009E7300">
              <w:t xml:space="preserve">investigates </w:t>
            </w:r>
            <w:r w:rsidR="009E7300">
              <w:rPr>
                <w:color w:val="000000"/>
              </w:rPr>
              <w:t>employers</w:t>
            </w:r>
            <w:r>
              <w:rPr>
                <w:color w:val="000000"/>
              </w:rPr>
              <w:t xml:space="preserve"> that do not </w:t>
            </w:r>
            <w:r>
              <w:t xml:space="preserve">abide by them. </w:t>
            </w:r>
          </w:p>
        </w:tc>
        <w:tc>
          <w:tcPr>
            <w:tcW w:w="4310" w:type="dxa"/>
          </w:tcPr>
          <w:p w14:paraId="2952ACE8" w14:textId="77777777" w:rsidR="00EE3A1A" w:rsidRDefault="005D1B71">
            <w:pPr>
              <w:pBdr>
                <w:top w:val="nil"/>
                <w:left w:val="nil"/>
                <w:bottom w:val="nil"/>
                <w:right w:val="nil"/>
                <w:between w:val="nil"/>
              </w:pBdr>
              <w:rPr>
                <w:color w:val="000000"/>
              </w:rPr>
            </w:pPr>
            <w:r>
              <w:rPr>
                <w:color w:val="000000"/>
              </w:rPr>
              <w:t xml:space="preserve">States and cities have the power to enact a minimum wage that is higher than the federal minimum wage. Approximately twenty-nine states and forty cities have passed laws that require employers to pay more than </w:t>
            </w:r>
            <w:proofErr w:type="gramStart"/>
            <w:r>
              <w:rPr>
                <w:color w:val="000000"/>
              </w:rPr>
              <w:t>federal</w:t>
            </w:r>
            <w:proofErr w:type="gramEnd"/>
            <w:r>
              <w:rPr>
                <w:color w:val="000000"/>
              </w:rPr>
              <w:t xml:space="preserve"> minimum wage of $7.25. Although two states, Georgia and Wyoming, have minimum wages below the federal rate at $5.15, employers must follow the federal minimum wage due to the Supremacy Clause of the US Constitution. This clause says when federal and state law contradict one another, federal law stands. State minimum wage laws are as high as almost $14.00 an hour, and a handful of cities have minimum wages as high as $17.00 an hour.  Generally, states and cities enact a minimum wage above federal law when the area has a higher-than-average cost of living. Housing, gas, and groceries are typically higher than the national average in places with minimum wages significantly above $7.25. Some states and cities have chosen to raise the minimum wage because the federal wage has not been increased for over ten years, but the cost of housing and goods have increased significantly. </w:t>
            </w:r>
          </w:p>
        </w:tc>
      </w:tr>
      <w:tr w:rsidR="00EE3A1A" w14:paraId="457BD662" w14:textId="77777777">
        <w:trPr>
          <w:trHeight w:val="1134"/>
        </w:trPr>
        <w:tc>
          <w:tcPr>
            <w:tcW w:w="1340" w:type="dxa"/>
          </w:tcPr>
          <w:p w14:paraId="5B272F66" w14:textId="77777777" w:rsidR="00EE3A1A" w:rsidRDefault="00EE3A1A">
            <w:pPr>
              <w:pBdr>
                <w:top w:val="nil"/>
                <w:left w:val="nil"/>
                <w:bottom w:val="nil"/>
                <w:right w:val="nil"/>
                <w:between w:val="nil"/>
              </w:pBdr>
              <w:jc w:val="center"/>
              <w:rPr>
                <w:b/>
                <w:color w:val="910D28"/>
              </w:rPr>
            </w:pPr>
          </w:p>
          <w:p w14:paraId="095243AF" w14:textId="77777777" w:rsidR="00EE3A1A" w:rsidRDefault="005D1B71">
            <w:pPr>
              <w:pBdr>
                <w:top w:val="nil"/>
                <w:left w:val="nil"/>
                <w:bottom w:val="nil"/>
                <w:right w:val="nil"/>
                <w:between w:val="nil"/>
              </w:pBdr>
              <w:jc w:val="center"/>
              <w:rPr>
                <w:b/>
                <w:color w:val="910D28"/>
              </w:rPr>
            </w:pPr>
            <w:r>
              <w:rPr>
                <w:b/>
                <w:color w:val="910D28"/>
              </w:rPr>
              <w:t>Questions to Consider</w:t>
            </w:r>
          </w:p>
        </w:tc>
        <w:tc>
          <w:tcPr>
            <w:tcW w:w="8000" w:type="dxa"/>
            <w:gridSpan w:val="2"/>
          </w:tcPr>
          <w:p w14:paraId="33FB4C11" w14:textId="77777777" w:rsidR="00EE3A1A" w:rsidRDefault="005D1B71">
            <w:pPr>
              <w:numPr>
                <w:ilvl w:val="0"/>
                <w:numId w:val="2"/>
              </w:numPr>
              <w:pBdr>
                <w:top w:val="nil"/>
                <w:left w:val="nil"/>
                <w:bottom w:val="nil"/>
                <w:right w:val="nil"/>
                <w:between w:val="nil"/>
              </w:pBdr>
            </w:pPr>
            <w:r>
              <w:rPr>
                <w:color w:val="000000"/>
              </w:rPr>
              <w:t xml:space="preserve">Should the federal government have the power to enact minimum wage laws, or should it be left up to the states? </w:t>
            </w:r>
          </w:p>
          <w:p w14:paraId="4AA20A8E" w14:textId="77777777" w:rsidR="00EE3A1A" w:rsidRDefault="005D1B71">
            <w:pPr>
              <w:numPr>
                <w:ilvl w:val="0"/>
                <w:numId w:val="2"/>
              </w:numPr>
              <w:pBdr>
                <w:top w:val="nil"/>
                <w:left w:val="nil"/>
                <w:bottom w:val="nil"/>
                <w:right w:val="nil"/>
                <w:between w:val="nil"/>
              </w:pBdr>
            </w:pPr>
            <w:r>
              <w:rPr>
                <w:color w:val="000000"/>
              </w:rPr>
              <w:t xml:space="preserve">What are the benefits of minimum wage laws? </w:t>
            </w:r>
          </w:p>
        </w:tc>
      </w:tr>
    </w:tbl>
    <w:p w14:paraId="3ADC3D8D" w14:textId="77777777" w:rsidR="00EE3A1A" w:rsidRDefault="00EE3A1A">
      <w:pPr>
        <w:pBdr>
          <w:top w:val="nil"/>
          <w:left w:val="nil"/>
          <w:bottom w:val="nil"/>
          <w:right w:val="nil"/>
          <w:between w:val="nil"/>
        </w:pBdr>
        <w:ind w:left="720" w:hanging="720"/>
        <w:rPr>
          <w:i/>
          <w:color w:val="3E5C61"/>
          <w:sz w:val="18"/>
          <w:szCs w:val="18"/>
        </w:rPr>
      </w:pPr>
    </w:p>
    <w:p w14:paraId="2E321CCC" w14:textId="77777777" w:rsidR="00EE3A1A" w:rsidRDefault="00EE3A1A">
      <w:pPr>
        <w:pBdr>
          <w:top w:val="nil"/>
          <w:left w:val="nil"/>
          <w:bottom w:val="nil"/>
          <w:right w:val="nil"/>
          <w:between w:val="nil"/>
        </w:pBdr>
        <w:ind w:left="720" w:hanging="720"/>
        <w:rPr>
          <w:i/>
          <w:color w:val="3E5C61"/>
          <w:sz w:val="18"/>
          <w:szCs w:val="18"/>
        </w:rPr>
      </w:pPr>
    </w:p>
    <w:p w14:paraId="53877807" w14:textId="77777777" w:rsidR="00EE3A1A" w:rsidRDefault="00EE3A1A">
      <w:pPr>
        <w:pBdr>
          <w:top w:val="nil"/>
          <w:left w:val="nil"/>
          <w:bottom w:val="nil"/>
          <w:right w:val="nil"/>
          <w:between w:val="nil"/>
        </w:pBdr>
        <w:ind w:left="720" w:hanging="720"/>
        <w:rPr>
          <w:i/>
          <w:color w:val="3E5C61"/>
          <w:sz w:val="18"/>
          <w:szCs w:val="18"/>
        </w:rPr>
      </w:pPr>
    </w:p>
    <w:p w14:paraId="0F148E0C" w14:textId="77777777" w:rsidR="00EE3A1A" w:rsidRDefault="00EE3A1A">
      <w:pPr>
        <w:pBdr>
          <w:top w:val="nil"/>
          <w:left w:val="nil"/>
          <w:bottom w:val="nil"/>
          <w:right w:val="nil"/>
          <w:between w:val="nil"/>
        </w:pBdr>
        <w:ind w:left="720" w:hanging="720"/>
        <w:rPr>
          <w:i/>
          <w:color w:val="3E5C61"/>
          <w:sz w:val="18"/>
          <w:szCs w:val="18"/>
        </w:rPr>
      </w:pPr>
    </w:p>
    <w:p w14:paraId="318C4ECD" w14:textId="77777777" w:rsidR="009E7300" w:rsidRDefault="009E7300" w:rsidP="009E7300">
      <w:pPr>
        <w:pBdr>
          <w:top w:val="nil"/>
          <w:left w:val="nil"/>
          <w:bottom w:val="nil"/>
          <w:right w:val="nil"/>
          <w:between w:val="nil"/>
        </w:pBdr>
        <w:ind w:left="720" w:hanging="720"/>
        <w:rPr>
          <w:i/>
          <w:color w:val="3E5C61"/>
          <w:sz w:val="18"/>
          <w:szCs w:val="18"/>
        </w:rPr>
      </w:pPr>
    </w:p>
    <w:p w14:paraId="6EB7D38E" w14:textId="77777777" w:rsidR="009E7300" w:rsidRDefault="009E7300" w:rsidP="009E7300">
      <w:pPr>
        <w:pBdr>
          <w:top w:val="nil"/>
          <w:left w:val="nil"/>
          <w:bottom w:val="nil"/>
          <w:right w:val="nil"/>
          <w:between w:val="nil"/>
        </w:pBdr>
        <w:ind w:left="720" w:hanging="720"/>
        <w:rPr>
          <w:i/>
          <w:color w:val="3E5C61"/>
          <w:sz w:val="18"/>
          <w:szCs w:val="18"/>
        </w:rPr>
      </w:pPr>
      <w:proofErr w:type="spellStart"/>
      <w:r>
        <w:rPr>
          <w:i/>
          <w:color w:val="3E5C61"/>
          <w:sz w:val="18"/>
          <w:szCs w:val="18"/>
        </w:rPr>
        <w:t>DePersio</w:t>
      </w:r>
      <w:proofErr w:type="spellEnd"/>
      <w:r>
        <w:rPr>
          <w:i/>
          <w:color w:val="3E5C61"/>
          <w:sz w:val="18"/>
          <w:szCs w:val="18"/>
        </w:rPr>
        <w:t xml:space="preserve">, G. (2022, January 12). The top 5 US cities with the highest minimum wage. Investopedia. https://www.investopedia.com/articles/investing/080515/top-5-us-cities-highest-minimum-wage.asp#:~:text=Several%20cities%20have%20their%20own,%2C%20Sunnyvale%2C%20%26%20Palo%20Alto. </w:t>
      </w:r>
    </w:p>
    <w:p w14:paraId="229A0C3F" w14:textId="2AA44CAD" w:rsidR="00EE3A1A" w:rsidRDefault="005D1B71">
      <w:pPr>
        <w:pBdr>
          <w:top w:val="nil"/>
          <w:left w:val="nil"/>
          <w:bottom w:val="nil"/>
          <w:right w:val="nil"/>
          <w:between w:val="nil"/>
        </w:pBdr>
        <w:ind w:left="720" w:hanging="720"/>
        <w:rPr>
          <w:i/>
          <w:color w:val="3E5C61"/>
          <w:sz w:val="18"/>
          <w:szCs w:val="18"/>
        </w:rPr>
      </w:pPr>
      <w:r>
        <w:rPr>
          <w:i/>
          <w:color w:val="3E5C61"/>
          <w:sz w:val="18"/>
          <w:szCs w:val="18"/>
        </w:rPr>
        <w:t xml:space="preserve">Giffords. (2021, August 30). </w:t>
      </w:r>
      <w:r w:rsidR="009E7300">
        <w:rPr>
          <w:i/>
          <w:color w:val="3E5C61"/>
          <w:sz w:val="18"/>
          <w:szCs w:val="18"/>
        </w:rPr>
        <w:t xml:space="preserve">Waiting periods. </w:t>
      </w:r>
      <w:r>
        <w:rPr>
          <w:i/>
          <w:color w:val="3E5C61"/>
          <w:sz w:val="18"/>
          <w:szCs w:val="18"/>
        </w:rPr>
        <w:t xml:space="preserve">https://giffords.org/lawcenter/gun-laws/policy-areas/gun-sales/waiting-periods/ </w:t>
      </w:r>
    </w:p>
    <w:p w14:paraId="1863BDE5" w14:textId="1D152A12" w:rsidR="00EE3A1A" w:rsidRDefault="005D1B71" w:rsidP="009E7300">
      <w:pPr>
        <w:pBdr>
          <w:top w:val="nil"/>
          <w:left w:val="nil"/>
          <w:bottom w:val="nil"/>
          <w:right w:val="nil"/>
          <w:between w:val="nil"/>
        </w:pBdr>
        <w:ind w:left="720" w:hanging="720"/>
        <w:rPr>
          <w:i/>
          <w:color w:val="3E5C61"/>
        </w:rPr>
      </w:pPr>
      <w:r>
        <w:rPr>
          <w:i/>
          <w:color w:val="3E5C61"/>
          <w:sz w:val="18"/>
          <w:szCs w:val="18"/>
        </w:rPr>
        <w:t xml:space="preserve">Graber, M. (2019, January). Second Amendment. Center for the Study of Federalism. https://encyclopedia.federalism.org/index.php/Second_Amendment#:~:text=The%20Second%20Amendment%2C%20in%20this,the%20integrity%20of%20state%20militias.&amp;text=Federal%20courts%20rarely%20interpreted%20the,bear%20arms%20in%20state%20constitutions </w:t>
      </w:r>
    </w:p>
    <w:p w14:paraId="4578BED3" w14:textId="772E88B0" w:rsidR="00EE3A1A" w:rsidRDefault="005D1B71">
      <w:pPr>
        <w:pBdr>
          <w:top w:val="nil"/>
          <w:left w:val="nil"/>
          <w:bottom w:val="nil"/>
          <w:right w:val="nil"/>
          <w:between w:val="nil"/>
        </w:pBdr>
        <w:ind w:left="720" w:hanging="720"/>
        <w:rPr>
          <w:i/>
          <w:color w:val="3E5C61"/>
        </w:rPr>
      </w:pPr>
      <w:r>
        <w:rPr>
          <w:i/>
          <w:color w:val="3E5C61"/>
          <w:sz w:val="18"/>
          <w:szCs w:val="18"/>
        </w:rPr>
        <w:t>United States Department of Labor. (n.d.).</w:t>
      </w:r>
      <w:r w:rsidR="009E7300" w:rsidRPr="009E7300">
        <w:rPr>
          <w:i/>
          <w:color w:val="3E5C61"/>
          <w:sz w:val="18"/>
          <w:szCs w:val="18"/>
        </w:rPr>
        <w:t xml:space="preserve"> </w:t>
      </w:r>
      <w:r w:rsidR="009E7300">
        <w:rPr>
          <w:i/>
          <w:color w:val="3E5C61"/>
          <w:sz w:val="18"/>
          <w:szCs w:val="18"/>
        </w:rPr>
        <w:t xml:space="preserve">Questions and answers about the minimum wage. </w:t>
      </w:r>
      <w:r>
        <w:rPr>
          <w:i/>
          <w:color w:val="3E5C61"/>
          <w:sz w:val="18"/>
          <w:szCs w:val="18"/>
        </w:rPr>
        <w:t xml:space="preserve"> https://www.dol.gov/agencies/whd/minimum-wage/faq </w:t>
      </w:r>
    </w:p>
    <w:p w14:paraId="4FFBC40A" w14:textId="77777777" w:rsidR="009E7300" w:rsidRDefault="005D1B71" w:rsidP="009E7300">
      <w:pPr>
        <w:pBdr>
          <w:top w:val="nil"/>
          <w:left w:val="nil"/>
          <w:bottom w:val="nil"/>
          <w:right w:val="nil"/>
          <w:between w:val="nil"/>
        </w:pBdr>
        <w:ind w:left="720" w:hanging="720"/>
        <w:rPr>
          <w:i/>
          <w:color w:val="3E5C61"/>
          <w:sz w:val="18"/>
          <w:szCs w:val="18"/>
        </w:rPr>
      </w:pPr>
      <w:proofErr w:type="spellStart"/>
      <w:r>
        <w:rPr>
          <w:i/>
          <w:color w:val="3E5C61"/>
          <w:sz w:val="18"/>
          <w:szCs w:val="18"/>
        </w:rPr>
        <w:t>USAFacts</w:t>
      </w:r>
      <w:proofErr w:type="spellEnd"/>
      <w:r>
        <w:rPr>
          <w:i/>
          <w:color w:val="3E5C61"/>
          <w:sz w:val="18"/>
          <w:szCs w:val="18"/>
        </w:rPr>
        <w:t xml:space="preserve">. (2021, March 25). Minimum wage in </w:t>
      </w:r>
      <w:r w:rsidR="009E7300">
        <w:rPr>
          <w:i/>
          <w:color w:val="3E5C61"/>
          <w:sz w:val="18"/>
          <w:szCs w:val="18"/>
        </w:rPr>
        <w:t>America</w:t>
      </w:r>
      <w:r>
        <w:rPr>
          <w:i/>
          <w:color w:val="3E5C61"/>
          <w:sz w:val="18"/>
          <w:szCs w:val="18"/>
        </w:rPr>
        <w:t xml:space="preserve">: How many people are earning $7.25 an hour? </w:t>
      </w:r>
      <w:proofErr w:type="spellStart"/>
      <w:r>
        <w:rPr>
          <w:i/>
          <w:color w:val="3E5C61"/>
          <w:sz w:val="18"/>
          <w:szCs w:val="18"/>
        </w:rPr>
        <w:t>USAFacts</w:t>
      </w:r>
      <w:proofErr w:type="spellEnd"/>
      <w:r>
        <w:rPr>
          <w:i/>
          <w:color w:val="3E5C61"/>
          <w:sz w:val="18"/>
          <w:szCs w:val="18"/>
        </w:rPr>
        <w:t xml:space="preserve">. https://usafacts.org/articles/minimum-wage-america-how-many-people-are-earning-725-hour/?utm_source=google&amp;utm_medium=cpc&amp;utm_campaign=ND-Economy&amp;gclid=Cj0KCQiAip-PBhDVARIsAPP2xc0qZ6rB-ANr7wMrWpcLUlcDzYRh2NGJtkTzP0ZInQzA2JqT5rkm-Y8aAl5pEALw_wcB </w:t>
      </w:r>
    </w:p>
    <w:p w14:paraId="089C82C3" w14:textId="77777777" w:rsidR="009E7300" w:rsidRDefault="009E7300" w:rsidP="009E7300">
      <w:pPr>
        <w:pBdr>
          <w:top w:val="nil"/>
          <w:left w:val="nil"/>
          <w:bottom w:val="nil"/>
          <w:right w:val="nil"/>
          <w:between w:val="nil"/>
        </w:pBdr>
        <w:ind w:left="720" w:hanging="720"/>
        <w:rPr>
          <w:i/>
          <w:color w:val="3E5C61"/>
        </w:rPr>
      </w:pPr>
      <w:r>
        <w:rPr>
          <w:i/>
          <w:color w:val="3E5C61"/>
          <w:sz w:val="18"/>
          <w:szCs w:val="18"/>
        </w:rPr>
        <w:t xml:space="preserve">Woodward, M., Higgins, P., Owens, S., &amp; Wayne. (2021, June 6). Gun laws by state: The complete and updated guide. </w:t>
      </w:r>
      <w:proofErr w:type="spellStart"/>
      <w:r>
        <w:rPr>
          <w:i/>
          <w:color w:val="3E5C61"/>
          <w:sz w:val="18"/>
          <w:szCs w:val="18"/>
        </w:rPr>
        <w:t>GunsToCarry</w:t>
      </w:r>
      <w:proofErr w:type="spellEnd"/>
      <w:r>
        <w:rPr>
          <w:i/>
          <w:color w:val="3E5C61"/>
          <w:sz w:val="18"/>
          <w:szCs w:val="18"/>
        </w:rPr>
        <w:t xml:space="preserve">. https://www.gunstocarry.com/gun-laws-state/#states </w:t>
      </w:r>
    </w:p>
    <w:p w14:paraId="085DE01A" w14:textId="77511F1F" w:rsidR="00EE3A1A" w:rsidRDefault="00EE3A1A" w:rsidP="009E7300">
      <w:pPr>
        <w:pBdr>
          <w:top w:val="nil"/>
          <w:left w:val="nil"/>
          <w:bottom w:val="nil"/>
          <w:right w:val="nil"/>
          <w:between w:val="nil"/>
        </w:pBdr>
        <w:rPr>
          <w:i/>
          <w:color w:val="3E5C61"/>
          <w:sz w:val="18"/>
          <w:szCs w:val="18"/>
        </w:rPr>
      </w:pPr>
    </w:p>
    <w:p w14:paraId="146AF660" w14:textId="77777777" w:rsidR="00EE3A1A" w:rsidRDefault="00EE3A1A">
      <w:pPr>
        <w:pBdr>
          <w:top w:val="nil"/>
          <w:left w:val="nil"/>
          <w:bottom w:val="nil"/>
          <w:right w:val="nil"/>
          <w:between w:val="nil"/>
        </w:pBdr>
        <w:spacing w:after="0" w:line="240" w:lineRule="auto"/>
        <w:rPr>
          <w:color w:val="000000"/>
          <w:sz w:val="20"/>
          <w:szCs w:val="20"/>
        </w:rPr>
      </w:pPr>
    </w:p>
    <w:p w14:paraId="667A8BCD" w14:textId="77777777" w:rsidR="00EE3A1A" w:rsidRDefault="00EE3A1A"/>
    <w:p w14:paraId="065229E4" w14:textId="77777777" w:rsidR="00EE3A1A" w:rsidRDefault="00EE3A1A">
      <w:pPr>
        <w:pBdr>
          <w:top w:val="nil"/>
          <w:left w:val="nil"/>
          <w:bottom w:val="nil"/>
          <w:right w:val="nil"/>
          <w:between w:val="nil"/>
        </w:pBdr>
        <w:rPr>
          <w:color w:val="000000"/>
        </w:rPr>
      </w:pPr>
    </w:p>
    <w:sectPr w:rsidR="00EE3A1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143EF" w14:textId="77777777" w:rsidR="005C23E2" w:rsidRDefault="005C23E2">
      <w:pPr>
        <w:spacing w:after="0" w:line="240" w:lineRule="auto"/>
      </w:pPr>
      <w:r>
        <w:separator/>
      </w:r>
    </w:p>
  </w:endnote>
  <w:endnote w:type="continuationSeparator" w:id="0">
    <w:p w14:paraId="784B96D7" w14:textId="77777777" w:rsidR="005C23E2" w:rsidRDefault="005C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4AB" w14:textId="77777777" w:rsidR="00EE3A1A" w:rsidRDefault="005D1B71">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029FDD3" wp14:editId="55FB5F18">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77BF496" wp14:editId="5962E24D">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1908C93" w14:textId="35AC85A7" w:rsidR="00EE3A1A" w:rsidRPr="00DD4472" w:rsidRDefault="00DD4472">
                          <w:pPr>
                            <w:spacing w:after="0" w:line="240" w:lineRule="auto"/>
                            <w:jc w:val="right"/>
                            <w:textDirection w:val="btLr"/>
                            <w:rPr>
                              <w:rFonts w:asciiTheme="minorHAnsi" w:hAnsiTheme="minorHAnsi" w:cstheme="minorHAnsi"/>
                              <w:sz w:val="22"/>
                              <w:szCs w:val="22"/>
                            </w:rPr>
                          </w:pPr>
                          <w:r w:rsidRPr="00DD4472">
                            <w:rPr>
                              <w:rFonts w:asciiTheme="minorHAnsi" w:eastAsia="Arial" w:hAnsiTheme="minorHAnsi" w:cstheme="minorHAnsi"/>
                              <w:b/>
                              <w:smallCaps/>
                              <w:color w:val="2D2D2D"/>
                              <w:sz w:val="22"/>
                              <w:szCs w:val="22"/>
                            </w:rPr>
                            <w:t>YOURS, MINE, AND OURS</w:t>
                          </w:r>
                          <w:r w:rsidR="006809CE">
                            <w:rPr>
                              <w:rFonts w:asciiTheme="minorHAnsi" w:eastAsia="Arial" w:hAnsiTheme="minorHAnsi" w:cstheme="minorHAnsi"/>
                              <w:b/>
                              <w:smallCaps/>
                              <w:color w:val="2D2D2D"/>
                              <w:sz w:val="22"/>
                              <w:szCs w:val="22"/>
                            </w:rPr>
                            <w:t>, Part 1</w:t>
                          </w:r>
                        </w:p>
                      </w:txbxContent>
                    </wps:txbx>
                    <wps:bodyPr spcFirstLastPara="1" wrap="square" lIns="91425" tIns="45700" rIns="91425" bIns="45700" anchor="t" anchorCtr="0">
                      <a:noAutofit/>
                    </wps:bodyPr>
                  </wps:wsp>
                </a:graphicData>
              </a:graphic>
            </wp:anchor>
          </w:drawing>
        </mc:Choice>
        <mc:Fallback>
          <w:pict>
            <v:rect w14:anchorId="277BF496"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41908C93" w14:textId="35AC85A7" w:rsidR="00EE3A1A" w:rsidRPr="00DD4472" w:rsidRDefault="00DD4472">
                    <w:pPr>
                      <w:spacing w:after="0" w:line="240" w:lineRule="auto"/>
                      <w:jc w:val="right"/>
                      <w:textDirection w:val="btLr"/>
                      <w:rPr>
                        <w:rFonts w:asciiTheme="minorHAnsi" w:hAnsiTheme="minorHAnsi" w:cstheme="minorHAnsi"/>
                        <w:sz w:val="22"/>
                        <w:szCs w:val="22"/>
                      </w:rPr>
                    </w:pPr>
                    <w:r w:rsidRPr="00DD4472">
                      <w:rPr>
                        <w:rFonts w:asciiTheme="minorHAnsi" w:eastAsia="Arial" w:hAnsiTheme="minorHAnsi" w:cstheme="minorHAnsi"/>
                        <w:b/>
                        <w:smallCaps/>
                        <w:color w:val="2D2D2D"/>
                        <w:sz w:val="22"/>
                        <w:szCs w:val="22"/>
                      </w:rPr>
                      <w:t>YOURS, MINE, AND OURS</w:t>
                    </w:r>
                    <w:r w:rsidR="006809CE">
                      <w:rPr>
                        <w:rFonts w:asciiTheme="minorHAnsi" w:eastAsia="Arial" w:hAnsiTheme="minorHAnsi" w:cstheme="minorHAnsi"/>
                        <w:b/>
                        <w:smallCaps/>
                        <w:color w:val="2D2D2D"/>
                        <w:sz w:val="22"/>
                        <w:szCs w:val="22"/>
                      </w:rPr>
                      <w:t>, Part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F36D" w14:textId="77777777" w:rsidR="005C23E2" w:rsidRDefault="005C23E2">
      <w:pPr>
        <w:spacing w:after="0" w:line="240" w:lineRule="auto"/>
      </w:pPr>
      <w:r>
        <w:separator/>
      </w:r>
    </w:p>
  </w:footnote>
  <w:footnote w:type="continuationSeparator" w:id="0">
    <w:p w14:paraId="32D4277E" w14:textId="77777777" w:rsidR="005C23E2" w:rsidRDefault="005C2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AD2"/>
    <w:multiLevelType w:val="multilevel"/>
    <w:tmpl w:val="E402A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A349C5"/>
    <w:multiLevelType w:val="multilevel"/>
    <w:tmpl w:val="B122D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3818821">
    <w:abstractNumId w:val="0"/>
  </w:num>
  <w:num w:numId="2" w16cid:durableId="151434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1A"/>
    <w:rsid w:val="00331EBC"/>
    <w:rsid w:val="005C23E2"/>
    <w:rsid w:val="005D1B71"/>
    <w:rsid w:val="006809CE"/>
    <w:rsid w:val="009E7300"/>
    <w:rsid w:val="00C84D9A"/>
    <w:rsid w:val="00DD4472"/>
    <w:rsid w:val="00E855D8"/>
    <w:rsid w:val="00EE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F7135"/>
  <w15:docId w15:val="{1FAB57B1-C4B5-49D0-A977-ACDA885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BqVv8XpZyXYYv7Yukyx6fm54w==">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Halstied, Laura E.</cp:lastModifiedBy>
  <cp:revision>5</cp:revision>
  <dcterms:created xsi:type="dcterms:W3CDTF">2022-01-21T13:41:00Z</dcterms:created>
  <dcterms:modified xsi:type="dcterms:W3CDTF">2023-03-31T18:55:00Z</dcterms:modified>
</cp:coreProperties>
</file>