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51A6F2" w14:textId="43DEE8B9" w:rsidR="00446C13" w:rsidRPr="00B6195E" w:rsidRDefault="003779CE" w:rsidP="00DC7A6D">
      <w:pPr>
        <w:pStyle w:val="Title"/>
        <w:rPr>
          <w:lang w:val="es-US"/>
        </w:rPr>
      </w:pPr>
      <w:r>
        <w:rPr>
          <w:bCs/>
          <w:lang w:val="es"/>
        </w:rPr>
        <w:t>Las demandas de Shawnee</w:t>
      </w:r>
    </w:p>
    <w:p w14:paraId="700F7B35" w14:textId="1A1FF0D5" w:rsidR="003779CE" w:rsidRPr="00B6195E" w:rsidRDefault="003779CE" w:rsidP="006F4C09">
      <w:pPr>
        <w:pStyle w:val="Heading1"/>
        <w:rPr>
          <w:lang w:val="es-US"/>
        </w:rPr>
      </w:pPr>
      <w:r>
        <w:rPr>
          <w:lang w:val="es"/>
        </w:rPr>
        <w:t>Demandas legislativas:</w:t>
      </w:r>
    </w:p>
    <w:p w14:paraId="4780FB75" w14:textId="00F03E56" w:rsidR="003779CE" w:rsidRPr="00B6195E" w:rsidRDefault="003779CE" w:rsidP="003779CE">
      <w:pPr>
        <w:numPr>
          <w:ilvl w:val="0"/>
          <w:numId w:val="13"/>
        </w:numPr>
        <w:rPr>
          <w:lang w:val="es-US"/>
        </w:rPr>
      </w:pPr>
      <w:r>
        <w:rPr>
          <w:lang w:val="es"/>
        </w:rPr>
        <w:t xml:space="preserve">La iniciativa y el referéndum con derecho a revocación tal y como se han adoptado y aplicado en el estado de Oregón.  </w:t>
      </w:r>
    </w:p>
    <w:p w14:paraId="181047FE" w14:textId="7BD26DC7" w:rsidR="003779CE" w:rsidRPr="00B6195E" w:rsidRDefault="003779CE" w:rsidP="003779CE">
      <w:pPr>
        <w:numPr>
          <w:ilvl w:val="0"/>
          <w:numId w:val="13"/>
        </w:numPr>
        <w:rPr>
          <w:lang w:val="es-US"/>
        </w:rPr>
      </w:pPr>
      <w:r>
        <w:rPr>
          <w:lang w:val="es"/>
        </w:rPr>
        <w:t>Unas primarias generales para el nombramiento de todos los funcionarios del estado de Oklahoma [por las que cada votante puede votar a un solo candidato, y gana el que más votos obtenga].</w:t>
      </w:r>
    </w:p>
    <w:p w14:paraId="67FE6A93" w14:textId="47C41588" w:rsidR="003779CE" w:rsidRPr="00B6195E" w:rsidRDefault="003779CE" w:rsidP="003779CE">
      <w:pPr>
        <w:numPr>
          <w:ilvl w:val="0"/>
          <w:numId w:val="13"/>
        </w:numPr>
        <w:rPr>
          <w:lang w:val="es-US"/>
        </w:rPr>
      </w:pPr>
      <w:r>
        <w:rPr>
          <w:lang w:val="es"/>
        </w:rPr>
        <w:t>El poder de las autoridades civiles nunca será [asumido] por las autoridades militares.</w:t>
      </w:r>
    </w:p>
    <w:p w14:paraId="38C2E9D0" w14:textId="071750EB" w:rsidR="003779CE" w:rsidRPr="00B6195E" w:rsidRDefault="003779CE" w:rsidP="003779CE">
      <w:pPr>
        <w:numPr>
          <w:ilvl w:val="0"/>
          <w:numId w:val="13"/>
        </w:numPr>
        <w:rPr>
          <w:lang w:val="es-US"/>
        </w:rPr>
      </w:pPr>
      <w:r>
        <w:rPr>
          <w:lang w:val="es"/>
        </w:rPr>
        <w:t>Que el Estado pueda dedicarse a cualquier industria o empresa.</w:t>
      </w:r>
    </w:p>
    <w:p w14:paraId="4EACDCB2" w14:textId="613694E9" w:rsidR="003779CE" w:rsidRPr="00B6195E" w:rsidRDefault="003779CE" w:rsidP="003779CE">
      <w:pPr>
        <w:numPr>
          <w:ilvl w:val="0"/>
          <w:numId w:val="13"/>
        </w:numPr>
        <w:rPr>
          <w:lang w:val="es-US"/>
        </w:rPr>
      </w:pPr>
      <w:r>
        <w:rPr>
          <w:lang w:val="es"/>
        </w:rPr>
        <w:t>Que el derecho común que exime al empleador de responsabilidad [por] los empleados lesionados por el descuido de un compañero [empleado] sea [eliminado], y que la primera legislatura apruebe leyes adecuadas que protejan a los empleados en tales condiciones.</w:t>
      </w:r>
    </w:p>
    <w:p w14:paraId="5FFFFF76" w14:textId="6F5BC2B6" w:rsidR="003779CE" w:rsidRPr="00B6195E" w:rsidRDefault="003779CE" w:rsidP="003779CE">
      <w:pPr>
        <w:numPr>
          <w:ilvl w:val="0"/>
          <w:numId w:val="13"/>
        </w:numPr>
        <w:rPr>
          <w:lang w:val="es-US"/>
        </w:rPr>
      </w:pPr>
      <w:r>
        <w:rPr>
          <w:lang w:val="es"/>
        </w:rPr>
        <w:t>El derecho a reclamar una indemnización por daños y perjuicios en caso de lesión o muerte nunca se [suprimirá], y la cantidad recuperable nunca estará sujeta a [un límite de tiempo].</w:t>
      </w:r>
    </w:p>
    <w:p w14:paraId="22579AE3" w14:textId="52E3114C" w:rsidR="003779CE" w:rsidRPr="00B6195E" w:rsidRDefault="003779CE" w:rsidP="003779CE">
      <w:pPr>
        <w:numPr>
          <w:ilvl w:val="0"/>
          <w:numId w:val="13"/>
        </w:numPr>
        <w:rPr>
          <w:lang w:val="es-US"/>
        </w:rPr>
      </w:pPr>
      <w:r>
        <w:rPr>
          <w:lang w:val="es"/>
        </w:rPr>
        <w:t>No más de ocho horas constituirán un día de trabajo en todas las minas subterráneas y en todas las obras realizadas por el estado, el condado o el gobierno municipal, y la legislatura aprobará las leyes adecuadas para garantizar la salud y la seguridad de los empleados en las fábricas, molinos, fundiciones, minas y en los ferrocarriles.</w:t>
      </w:r>
    </w:p>
    <w:p w14:paraId="76C43214" w14:textId="7099E8BF" w:rsidR="003779CE" w:rsidRPr="00B6195E" w:rsidRDefault="003779CE" w:rsidP="003779CE">
      <w:pPr>
        <w:numPr>
          <w:ilvl w:val="0"/>
          <w:numId w:val="13"/>
        </w:numPr>
        <w:rPr>
          <w:lang w:val="es-US"/>
        </w:rPr>
      </w:pPr>
      <w:r>
        <w:rPr>
          <w:lang w:val="es"/>
        </w:rPr>
        <w:t>Que habrá tres comisionados elegidos por el pueblo para regular y mantener las tarifas de los ferrocarriles, los seguros, el telégrafo, las compañías express, el teléfono y las tuberías, y todas las demás corporaciones.</w:t>
      </w:r>
    </w:p>
    <w:p w14:paraId="349B8AEA" w14:textId="54A48F43" w:rsidR="003779CE" w:rsidRPr="00B6195E" w:rsidRDefault="003779CE" w:rsidP="003779CE">
      <w:pPr>
        <w:numPr>
          <w:ilvl w:val="0"/>
          <w:numId w:val="13"/>
        </w:numPr>
        <w:rPr>
          <w:lang w:val="es-US"/>
        </w:rPr>
      </w:pPr>
      <w:r>
        <w:rPr>
          <w:lang w:val="es"/>
        </w:rPr>
        <w:t>La educación [debe ser obligatoria por ley] y los libros de texto gratuitos impresos por el Estado.</w:t>
      </w:r>
    </w:p>
    <w:p w14:paraId="2EE8AE4F" w14:textId="4973C4E1" w:rsidR="003779CE" w:rsidRPr="00B6195E" w:rsidRDefault="003779CE" w:rsidP="003779CE">
      <w:pPr>
        <w:numPr>
          <w:ilvl w:val="0"/>
          <w:numId w:val="13"/>
        </w:numPr>
        <w:rPr>
          <w:lang w:val="es-US"/>
        </w:rPr>
      </w:pPr>
      <w:r>
        <w:rPr>
          <w:lang w:val="es"/>
        </w:rPr>
        <w:t xml:space="preserve">Que se establezca y mantenga el cargo de inspector jefe de minas, que será elegido por el pueblo. La negligencia o el incumplimiento por parte del propietario o del arrendatario de una mina de las leyes y los reglamentos estatales relativos a las minas, o de las órdenes del inspector de minas dictadas en virtud de </w:t>
      </w:r>
      <w:proofErr w:type="gramStart"/>
      <w:r>
        <w:rPr>
          <w:lang w:val="es"/>
        </w:rPr>
        <w:t>las mismas</w:t>
      </w:r>
      <w:proofErr w:type="gramEnd"/>
      <w:r>
        <w:rPr>
          <w:lang w:val="es"/>
        </w:rPr>
        <w:t xml:space="preserve"> [sic], hará que dicho propietario o arrendatario de la mina sea responsable de los daños a la vida, la salud o la persona de los empleados o de otras personas que resulten de dicha negligencia o incumplimiento.</w:t>
      </w:r>
    </w:p>
    <w:p w14:paraId="0CDBA83F" w14:textId="2213F677" w:rsidR="003779CE" w:rsidRPr="00B6195E" w:rsidRDefault="003779CE" w:rsidP="003779CE">
      <w:pPr>
        <w:numPr>
          <w:ilvl w:val="0"/>
          <w:numId w:val="13"/>
        </w:numPr>
        <w:rPr>
          <w:lang w:val="es-US"/>
        </w:rPr>
      </w:pPr>
      <w:r>
        <w:rPr>
          <w:lang w:val="es"/>
        </w:rPr>
        <w:t>Inspección sanitaria de comercios y viviendas.</w:t>
      </w:r>
    </w:p>
    <w:p w14:paraId="591C0503" w14:textId="0A41A374" w:rsidR="003779CE" w:rsidRPr="00B6195E" w:rsidRDefault="003779CE" w:rsidP="003779CE">
      <w:pPr>
        <w:numPr>
          <w:ilvl w:val="0"/>
          <w:numId w:val="13"/>
        </w:numPr>
        <w:rPr>
          <w:lang w:val="es-US"/>
        </w:rPr>
      </w:pPr>
      <w:r>
        <w:rPr>
          <w:lang w:val="es"/>
        </w:rPr>
        <w:lastRenderedPageBreak/>
        <w:t>Un comisionado de trabajo que será elegido por el pueblo.</w:t>
      </w:r>
    </w:p>
    <w:p w14:paraId="4DEEF7BD" w14:textId="16745F4E" w:rsidR="003779CE" w:rsidRPr="00B6195E" w:rsidRDefault="003779CE" w:rsidP="003779CE">
      <w:pPr>
        <w:numPr>
          <w:ilvl w:val="0"/>
          <w:numId w:val="13"/>
        </w:numPr>
        <w:rPr>
          <w:lang w:val="es-US"/>
        </w:rPr>
      </w:pPr>
      <w:r>
        <w:rPr>
          <w:lang w:val="es"/>
        </w:rPr>
        <w:t>Un comisionado de agricultura que será elegido por el pueblo.</w:t>
      </w:r>
    </w:p>
    <w:p w14:paraId="7D38B86B" w14:textId="785CBAD2" w:rsidR="003779CE" w:rsidRPr="00B6195E" w:rsidRDefault="003779CE" w:rsidP="003779CE">
      <w:pPr>
        <w:numPr>
          <w:ilvl w:val="0"/>
          <w:numId w:val="13"/>
        </w:numPr>
        <w:rPr>
          <w:lang w:val="es-US"/>
        </w:rPr>
      </w:pPr>
      <w:r>
        <w:rPr>
          <w:lang w:val="es"/>
        </w:rPr>
        <w:t>Exigimos una ley liberal de exención y de bienes inmuebles.</w:t>
      </w:r>
    </w:p>
    <w:p w14:paraId="39F12EA7" w14:textId="50C7CE74" w:rsidR="003779CE" w:rsidRPr="00B6195E" w:rsidRDefault="003779CE" w:rsidP="003779CE">
      <w:pPr>
        <w:numPr>
          <w:ilvl w:val="0"/>
          <w:numId w:val="13"/>
        </w:numPr>
        <w:rPr>
          <w:lang w:val="es-US"/>
        </w:rPr>
      </w:pPr>
      <w:r>
        <w:rPr>
          <w:lang w:val="es"/>
        </w:rPr>
        <w:t>La Convención Constituyente definirá quiénes constituirán el colegio electoral hasta que la ley disponga lo contrario.</w:t>
      </w:r>
    </w:p>
    <w:p w14:paraId="45AD1A9F" w14:textId="52F6ECB4" w:rsidR="003779CE" w:rsidRPr="00B6195E" w:rsidRDefault="003779CE" w:rsidP="003779CE">
      <w:pPr>
        <w:numPr>
          <w:ilvl w:val="0"/>
          <w:numId w:val="13"/>
        </w:numPr>
        <w:rPr>
          <w:lang w:val="es-US"/>
        </w:rPr>
      </w:pPr>
      <w:r>
        <w:rPr>
          <w:lang w:val="es"/>
        </w:rPr>
        <w:t>Exigimos una comisión de impuestos corporativos de tres personas elegidas por el pueblo, que tendrá pleno poder para inspeccionar todas las cuentas, comprobantes y libros en cualquier momento, y poner la verdadera [estimación del valor] en todas las acciones, bonos, propiedades, recibos y valores monetarios, para que todas las corporaciones sean evaluadas por los asesores [debidamente] elegidos.</w:t>
      </w:r>
    </w:p>
    <w:p w14:paraId="56ACE53B" w14:textId="77777777" w:rsidR="003779CE" w:rsidRPr="00B6195E" w:rsidRDefault="003779CE" w:rsidP="003779CE">
      <w:pPr>
        <w:pStyle w:val="BodyText"/>
        <w:rPr>
          <w:lang w:val="es-US"/>
        </w:rPr>
      </w:pPr>
    </w:p>
    <w:p w14:paraId="1CE32B71" w14:textId="77777777" w:rsidR="003779CE" w:rsidRPr="006F4C09" w:rsidRDefault="003779CE" w:rsidP="006F4C09">
      <w:pPr>
        <w:pStyle w:val="Heading1"/>
      </w:pPr>
      <w:r>
        <w:rPr>
          <w:lang w:val="es"/>
        </w:rPr>
        <w:t xml:space="preserve">Demandas prohibitivas: </w:t>
      </w:r>
    </w:p>
    <w:p w14:paraId="57D86983" w14:textId="609C7502" w:rsidR="003779CE" w:rsidRPr="00B6195E" w:rsidRDefault="003779CE" w:rsidP="003779CE">
      <w:pPr>
        <w:numPr>
          <w:ilvl w:val="0"/>
          <w:numId w:val="12"/>
        </w:numPr>
        <w:rPr>
          <w:lang w:val="es-US"/>
        </w:rPr>
      </w:pPr>
      <w:r>
        <w:rPr>
          <w:lang w:val="es"/>
        </w:rPr>
        <w:t>El empleo de niños menores de dieciséis años en minas, molinos y fábricas.</w:t>
      </w:r>
    </w:p>
    <w:p w14:paraId="5EFCFDB9" w14:textId="3E8F0DA2" w:rsidR="003779CE" w:rsidRPr="00B6195E" w:rsidRDefault="003779CE" w:rsidP="003779CE">
      <w:pPr>
        <w:numPr>
          <w:ilvl w:val="0"/>
          <w:numId w:val="12"/>
        </w:numPr>
        <w:rPr>
          <w:lang w:val="es-US"/>
        </w:rPr>
      </w:pPr>
      <w:r>
        <w:rPr>
          <w:lang w:val="es"/>
        </w:rPr>
        <w:t>La contratación de mano de obra de convictos.</w:t>
      </w:r>
    </w:p>
    <w:p w14:paraId="217ED6B1" w14:textId="49E17967" w:rsidR="003779CE" w:rsidRPr="00B6195E" w:rsidRDefault="003779CE" w:rsidP="003779CE">
      <w:pPr>
        <w:numPr>
          <w:ilvl w:val="0"/>
          <w:numId w:val="12"/>
        </w:numPr>
        <w:rPr>
          <w:lang w:val="es-US"/>
        </w:rPr>
      </w:pPr>
      <w:r>
        <w:rPr>
          <w:lang w:val="es"/>
        </w:rPr>
        <w:t>El trabajo de los convictos fuera de los muros de la prisión, excepto en las vías públicas, bajo el control directo del Estado.</w:t>
      </w:r>
    </w:p>
    <w:p w14:paraId="676B6855" w14:textId="51FF44C5" w:rsidR="003779CE" w:rsidRPr="00B6195E" w:rsidRDefault="003779CE" w:rsidP="003779CE">
      <w:pPr>
        <w:numPr>
          <w:ilvl w:val="0"/>
          <w:numId w:val="12"/>
        </w:numPr>
        <w:rPr>
          <w:lang w:val="es-US"/>
        </w:rPr>
      </w:pPr>
      <w:r>
        <w:rPr>
          <w:lang w:val="es"/>
        </w:rPr>
        <w:t>El control político y comercial de los empleados.</w:t>
      </w:r>
    </w:p>
    <w:p w14:paraId="57EB5DF8" w14:textId="7DBEE2B8" w:rsidR="003779CE" w:rsidRPr="00B6195E" w:rsidRDefault="003779CE" w:rsidP="003779CE">
      <w:pPr>
        <w:numPr>
          <w:ilvl w:val="0"/>
          <w:numId w:val="12"/>
        </w:numPr>
        <w:rPr>
          <w:lang w:val="es-US"/>
        </w:rPr>
      </w:pPr>
      <w:r>
        <w:rPr>
          <w:lang w:val="es"/>
        </w:rPr>
        <w:t>Los ferrocarriles no pueden poseer tierras de carbón ni arrendar ningún tipo de minas directa o indirectamente.</w:t>
      </w:r>
    </w:p>
    <w:p w14:paraId="1A8738DD" w14:textId="199F9FD6" w:rsidR="003779CE" w:rsidRPr="00B6195E" w:rsidRDefault="003779CE" w:rsidP="003779CE">
      <w:pPr>
        <w:numPr>
          <w:ilvl w:val="0"/>
          <w:numId w:val="12"/>
        </w:numPr>
        <w:rPr>
          <w:lang w:val="es-US"/>
        </w:rPr>
      </w:pPr>
      <w:r>
        <w:rPr>
          <w:lang w:val="es"/>
        </w:rPr>
        <w:t>Cualquier corporación no puede hacer negocios en el estado sin antes [obtener] un estatuto bajo las leyes del estado.</w:t>
      </w:r>
    </w:p>
    <w:p w14:paraId="3C8AFF25" w14:textId="25677938" w:rsidR="003779CE" w:rsidRPr="00B6195E" w:rsidRDefault="003779CE" w:rsidP="003779CE">
      <w:pPr>
        <w:numPr>
          <w:ilvl w:val="0"/>
          <w:numId w:val="12"/>
        </w:numPr>
        <w:rPr>
          <w:lang w:val="es-US"/>
        </w:rPr>
      </w:pPr>
      <w:r>
        <w:rPr>
          <w:lang w:val="es"/>
        </w:rPr>
        <w:t>Que se prohíban en la Constitución todos los juegos de azar en los productos agrícolas.</w:t>
      </w:r>
    </w:p>
    <w:p w14:paraId="3B6B0117" w14:textId="4B60693A" w:rsidR="003779CE" w:rsidRPr="00B6195E" w:rsidRDefault="003779CE" w:rsidP="003779CE">
      <w:pPr>
        <w:numPr>
          <w:ilvl w:val="0"/>
          <w:numId w:val="12"/>
        </w:numPr>
        <w:rPr>
          <w:lang w:val="es-US"/>
        </w:rPr>
      </w:pPr>
      <w:r>
        <w:rPr>
          <w:lang w:val="es"/>
        </w:rPr>
        <w:t>El poder legislativo no tendrá la facultad de conceder una franquicia [irreversible].</w:t>
      </w:r>
    </w:p>
    <w:p w14:paraId="4CB1B18F" w14:textId="37C43E76" w:rsidR="003779CE" w:rsidRPr="00B6195E" w:rsidRDefault="003779CE" w:rsidP="003779CE">
      <w:pPr>
        <w:pStyle w:val="BodyText"/>
        <w:rPr>
          <w:lang w:val="es-US"/>
        </w:rPr>
      </w:pPr>
    </w:p>
    <w:p w14:paraId="7E9D0291" w14:textId="4EFAED88" w:rsidR="003779CE" w:rsidRPr="00B6195E" w:rsidRDefault="003779CE" w:rsidP="003779CE">
      <w:pPr>
        <w:pStyle w:val="BodyText"/>
        <w:rPr>
          <w:lang w:val="es-US"/>
        </w:rPr>
      </w:pPr>
    </w:p>
    <w:p w14:paraId="0B775A78" w14:textId="7CD65BD2" w:rsidR="003779CE" w:rsidRPr="00B6195E" w:rsidRDefault="003779CE" w:rsidP="003779CE">
      <w:pPr>
        <w:pStyle w:val="BodyText"/>
        <w:rPr>
          <w:lang w:val="es-US"/>
        </w:rPr>
      </w:pPr>
    </w:p>
    <w:p w14:paraId="46F2704E" w14:textId="5DCB44AA" w:rsidR="00F17DF3" w:rsidRPr="00B6195E" w:rsidRDefault="00F17DF3" w:rsidP="003779CE">
      <w:pPr>
        <w:pStyle w:val="BodyText"/>
        <w:rPr>
          <w:lang w:val="es-US"/>
        </w:rPr>
      </w:pPr>
    </w:p>
    <w:p w14:paraId="5A160FEA" w14:textId="77777777" w:rsidR="00F17DF3" w:rsidRPr="00B6195E" w:rsidRDefault="00F17DF3" w:rsidP="003779CE">
      <w:pPr>
        <w:pStyle w:val="BodyText"/>
        <w:rPr>
          <w:lang w:val="es-US"/>
        </w:rPr>
      </w:pPr>
    </w:p>
    <w:p w14:paraId="38C044EA" w14:textId="77777777" w:rsidR="00FF40AE" w:rsidRPr="00B6195E" w:rsidRDefault="003779CE" w:rsidP="00FF40AE">
      <w:pPr>
        <w:pStyle w:val="Citation"/>
        <w:rPr>
          <w:lang w:val="es-US"/>
        </w:rPr>
      </w:pPr>
      <w:r>
        <w:rPr>
          <w:iCs/>
          <w:lang w:val="es"/>
        </w:rPr>
        <w:t>Fuente:</w:t>
      </w:r>
    </w:p>
    <w:p w14:paraId="68F4D1FD" w14:textId="7B8858B6" w:rsidR="003779CE" w:rsidRPr="003779CE" w:rsidRDefault="00FF40AE" w:rsidP="00FF40AE">
      <w:pPr>
        <w:pStyle w:val="Citation"/>
      </w:pPr>
      <w:r>
        <w:rPr>
          <w:i w:val="0"/>
          <w:lang w:val="es"/>
        </w:rPr>
        <w:t>Federación Estatal de Trabajadores de Oklahoma. (1906).</w:t>
      </w:r>
      <w:r>
        <w:rPr>
          <w:iCs/>
          <w:lang w:val="es"/>
        </w:rPr>
        <w:t> Actas oficiales de la cuarta convención anual de la Federación Estatal del Trabajo de Oklahoma. 4-7.</w:t>
      </w:r>
    </w:p>
    <w:sectPr w:rsidR="003779CE" w:rsidRPr="003779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57123" w14:textId="77777777" w:rsidR="00A91AA2" w:rsidRDefault="00A91AA2" w:rsidP="00293785">
      <w:pPr>
        <w:spacing w:after="0" w:line="240" w:lineRule="auto"/>
      </w:pPr>
      <w:r>
        <w:separator/>
      </w:r>
    </w:p>
  </w:endnote>
  <w:endnote w:type="continuationSeparator" w:id="0">
    <w:p w14:paraId="3E51840D" w14:textId="77777777" w:rsidR="00A91AA2" w:rsidRDefault="00A91AA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2B748" w14:textId="77777777" w:rsidR="00C64158" w:rsidRDefault="00C641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34F2C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B47F5B7" wp14:editId="02AA445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E23F19" w14:textId="588BFDD6" w:rsidR="00293785" w:rsidRPr="00B5100A" w:rsidRDefault="00B6195E" w:rsidP="00B5100A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13BA95021534037B932900752CA742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91AA2" w:rsidRPr="00B6195E">
                                <w:rPr>
                                  <w:bCs/>
                                </w:rPr>
                                <w:t>Progressivism, Organized Labor, and the Oklahoma Constitution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47F5B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07E23F19" w14:textId="588BFDD6" w:rsidR="00293785" w:rsidRPr="00B5100A" w:rsidRDefault="00B6195E" w:rsidP="00B5100A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13BA95021534037B932900752CA742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91AA2" w:rsidRPr="00B6195E">
                          <w:rPr>
                            <w:bCs/>
                          </w:rPr>
                          <w:t>Progressivism, Organized Labor, and the Oklahoma Constitution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590BEBA2" wp14:editId="395B8AA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37B27" w14:textId="77777777" w:rsidR="00C64158" w:rsidRDefault="00C64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309E2" w14:textId="77777777" w:rsidR="00A91AA2" w:rsidRDefault="00A91AA2" w:rsidP="00293785">
      <w:pPr>
        <w:spacing w:after="0" w:line="240" w:lineRule="auto"/>
      </w:pPr>
      <w:r>
        <w:separator/>
      </w:r>
    </w:p>
  </w:footnote>
  <w:footnote w:type="continuationSeparator" w:id="0">
    <w:p w14:paraId="4B18D46D" w14:textId="77777777" w:rsidR="00A91AA2" w:rsidRDefault="00A91AA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4331" w14:textId="77777777" w:rsidR="00C64158" w:rsidRDefault="00C641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CD461" w14:textId="77777777" w:rsidR="00C64158" w:rsidRDefault="00C641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A264A" w14:textId="77777777" w:rsidR="00C64158" w:rsidRDefault="00C641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B91"/>
    <w:multiLevelType w:val="multilevel"/>
    <w:tmpl w:val="2A78CC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04348E7"/>
    <w:multiLevelType w:val="multilevel"/>
    <w:tmpl w:val="F59892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B555D"/>
    <w:multiLevelType w:val="multilevel"/>
    <w:tmpl w:val="541C1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939350">
    <w:abstractNumId w:val="9"/>
  </w:num>
  <w:num w:numId="2" w16cid:durableId="269316065">
    <w:abstractNumId w:val="10"/>
  </w:num>
  <w:num w:numId="3" w16cid:durableId="1084956156">
    <w:abstractNumId w:val="2"/>
  </w:num>
  <w:num w:numId="4" w16cid:durableId="1610776530">
    <w:abstractNumId w:val="4"/>
  </w:num>
  <w:num w:numId="5" w16cid:durableId="3439206">
    <w:abstractNumId w:val="5"/>
  </w:num>
  <w:num w:numId="6" w16cid:durableId="639190089">
    <w:abstractNumId w:val="7"/>
  </w:num>
  <w:num w:numId="7" w16cid:durableId="931351127">
    <w:abstractNumId w:val="6"/>
  </w:num>
  <w:num w:numId="8" w16cid:durableId="1290824003">
    <w:abstractNumId w:val="11"/>
  </w:num>
  <w:num w:numId="9" w16cid:durableId="2012756430">
    <w:abstractNumId w:val="12"/>
  </w:num>
  <w:num w:numId="10" w16cid:durableId="486358376">
    <w:abstractNumId w:val="13"/>
  </w:num>
  <w:num w:numId="11" w16cid:durableId="1320763877">
    <w:abstractNumId w:val="3"/>
  </w:num>
  <w:num w:numId="12" w16cid:durableId="783310775">
    <w:abstractNumId w:val="0"/>
  </w:num>
  <w:num w:numId="13" w16cid:durableId="1206137732">
    <w:abstractNumId w:val="1"/>
  </w:num>
  <w:num w:numId="14" w16cid:durableId="3768556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9CE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779CE"/>
    <w:rsid w:val="00432F0F"/>
    <w:rsid w:val="00446C13"/>
    <w:rsid w:val="005078B4"/>
    <w:rsid w:val="0053328A"/>
    <w:rsid w:val="00540FC6"/>
    <w:rsid w:val="00544CE7"/>
    <w:rsid w:val="005511B6"/>
    <w:rsid w:val="00553C98"/>
    <w:rsid w:val="00580CB1"/>
    <w:rsid w:val="00645D7F"/>
    <w:rsid w:val="00656940"/>
    <w:rsid w:val="00665274"/>
    <w:rsid w:val="00666C03"/>
    <w:rsid w:val="00686DAB"/>
    <w:rsid w:val="006E1542"/>
    <w:rsid w:val="006F4C09"/>
    <w:rsid w:val="00701E34"/>
    <w:rsid w:val="00721EA4"/>
    <w:rsid w:val="0074089C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03A15"/>
    <w:rsid w:val="00A101E8"/>
    <w:rsid w:val="00A91AA2"/>
    <w:rsid w:val="00AC349E"/>
    <w:rsid w:val="00B5100A"/>
    <w:rsid w:val="00B6195E"/>
    <w:rsid w:val="00B92DBF"/>
    <w:rsid w:val="00BD119F"/>
    <w:rsid w:val="00C64158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17DF3"/>
    <w:rsid w:val="00F377E2"/>
    <w:rsid w:val="00F50748"/>
    <w:rsid w:val="00F72D02"/>
    <w:rsid w:val="00FF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59967E"/>
  <w15:docId w15:val="{FEF60FDB-4D2F-405A-831C-95636FE7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4C09"/>
    <w:pPr>
      <w:keepNext/>
      <w:keepLines/>
      <w:spacing w:before="200"/>
      <w:outlineLvl w:val="0"/>
    </w:pPr>
    <w:rPr>
      <w:b/>
      <w:bCs/>
      <w:color w:val="910D28" w:themeColor="accent1"/>
      <w:lang w:val="en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B5100A"/>
    <w:pPr>
      <w:jc w:val="right"/>
    </w:pPr>
    <w:rPr>
      <w:b/>
      <w:caps/>
      <w:color w:val="2D2D2D"/>
      <w:sz w:val="18"/>
      <w:szCs w:val="16"/>
    </w:rPr>
  </w:style>
  <w:style w:type="character" w:customStyle="1" w:styleId="LessonFooterChar">
    <w:name w:val="Lesson Footer Char"/>
    <w:basedOn w:val="TitleChar"/>
    <w:link w:val="LessonFooter"/>
    <w:rsid w:val="00B5100A"/>
    <w:rPr>
      <w:rFonts w:asciiTheme="majorHAnsi" w:eastAsiaTheme="majorEastAsia" w:hAnsiTheme="majorHAnsi" w:cstheme="majorBidi"/>
      <w:b/>
      <w:caps/>
      <w:color w:val="2D2D2D"/>
      <w:kern w:val="28"/>
      <w:sz w:val="18"/>
      <w:szCs w:val="1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F4C09"/>
    <w:rPr>
      <w:b/>
      <w:bCs/>
      <w:color w:val="910D28" w:themeColor="accent1"/>
      <w:sz w:val="24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779CE"/>
    <w:rPr>
      <w:color w:val="A266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3BA95021534037B932900752CA7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FA4D2-0AA8-4F68-A159-7671F7F9A48E}"/>
      </w:docPartPr>
      <w:docPartBody>
        <w:p w:rsidR="00DF3F3A" w:rsidRDefault="00DF3F3A">
          <w:pPr>
            <w:pStyle w:val="A13BA95021534037B932900752CA742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F3A"/>
    <w:rsid w:val="009B3609"/>
    <w:rsid w:val="00DF3F3A"/>
    <w:rsid w:val="00FC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13BA95021534037B932900752CA7424">
    <w:name w:val="A13BA95021534037B932900752CA74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8D28DB5-C914-CF41-8597-085C795C1EEE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EECBB-76A0-734D-BEA0-F39F5D4E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Progressivism</vt:lpstr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Progressivism, Organized Labor, and the Oklahoma Constitution</dc:title>
  <dc:creator>K20 Center</dc:creator>
  <cp:lastModifiedBy>Anna G. Patrick</cp:lastModifiedBy>
  <cp:revision>9</cp:revision>
  <cp:lastPrinted>2016-07-14T14:08:00Z</cp:lastPrinted>
  <dcterms:created xsi:type="dcterms:W3CDTF">2020-05-05T19:23:00Z</dcterms:created>
  <dcterms:modified xsi:type="dcterms:W3CDTF">2022-06-06T19:43:00Z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documentId_5605</vt:lpwstr>
  </property>
</Properties>
</file>