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4FF5C062" w:rsidR="00446C13" w:rsidRPr="00101DD5" w:rsidRDefault="00FC5265" w:rsidP="001872E7">
      <w:pPr>
        <w:pStyle w:val="Title"/>
        <w:rPr>
          <w:lang w:val="es-CO"/>
        </w:rPr>
      </w:pPr>
      <w:r w:rsidRPr="00101DD5">
        <w:rPr>
          <w:bCs/>
          <w:lang w:val="es-CO"/>
        </w:rPr>
        <w:t>Rúbrica de evaluación de casos</w:t>
      </w:r>
    </w:p>
    <w:tbl>
      <w:tblPr>
        <w:tblStyle w:val="TableGrid"/>
        <w:tblW w:w="1308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1960"/>
        <w:gridCol w:w="2285"/>
        <w:gridCol w:w="1960"/>
        <w:gridCol w:w="1961"/>
        <w:gridCol w:w="1974"/>
        <w:gridCol w:w="1972"/>
      </w:tblGrid>
      <w:tr w:rsidR="00FC5265" w:rsidRPr="00101DD5" w14:paraId="2A38D68C" w14:textId="2D46273D" w:rsidTr="00FC5265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FC5265" w:rsidRPr="00101DD5" w:rsidRDefault="00FC5265" w:rsidP="00DF2D52">
            <w:pPr>
              <w:pStyle w:val="TableColumnHeaders"/>
              <w:rPr>
                <w:lang w:val="es-CO"/>
              </w:rPr>
            </w:pPr>
          </w:p>
        </w:tc>
        <w:tc>
          <w:tcPr>
            <w:tcW w:w="2016" w:type="dxa"/>
            <w:shd w:val="clear" w:color="auto" w:fill="3E5C61" w:themeFill="accent2"/>
          </w:tcPr>
          <w:p w14:paraId="4746A941" w14:textId="35147EC5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Declaración inicial</w:t>
            </w:r>
          </w:p>
        </w:tc>
        <w:tc>
          <w:tcPr>
            <w:tcW w:w="2016" w:type="dxa"/>
            <w:shd w:val="clear" w:color="auto" w:fill="3E5C61" w:themeFill="accent2"/>
          </w:tcPr>
          <w:p w14:paraId="7CD80451" w14:textId="7870F904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Refutación y contrainterrogatorio</w:t>
            </w:r>
          </w:p>
        </w:tc>
        <w:tc>
          <w:tcPr>
            <w:tcW w:w="2016" w:type="dxa"/>
            <w:shd w:val="clear" w:color="auto" w:fill="3E5C61" w:themeFill="accent2"/>
          </w:tcPr>
          <w:p w14:paraId="062A923D" w14:textId="38F318A7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Declaración final</w:t>
            </w:r>
          </w:p>
        </w:tc>
        <w:tc>
          <w:tcPr>
            <w:tcW w:w="2016" w:type="dxa"/>
            <w:shd w:val="clear" w:color="auto" w:fill="3E5C61" w:themeFill="accent2"/>
          </w:tcPr>
          <w:p w14:paraId="1C9B8363" w14:textId="69A53AAE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Uso de hechos y estadísticas</w:t>
            </w:r>
          </w:p>
        </w:tc>
        <w:tc>
          <w:tcPr>
            <w:tcW w:w="2016" w:type="dxa"/>
            <w:shd w:val="clear" w:color="auto" w:fill="3E5C61" w:themeFill="accent2"/>
          </w:tcPr>
          <w:p w14:paraId="4A37139A" w14:textId="165F675C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Comprensión del tema</w:t>
            </w:r>
          </w:p>
        </w:tc>
        <w:tc>
          <w:tcPr>
            <w:tcW w:w="2016" w:type="dxa"/>
            <w:shd w:val="clear" w:color="auto" w:fill="3E5C61" w:themeFill="accent2"/>
          </w:tcPr>
          <w:p w14:paraId="775C0D0C" w14:textId="2FABF15E" w:rsidR="00FC5265" w:rsidRPr="00101DD5" w:rsidRDefault="00FC5265" w:rsidP="00DF2D52">
            <w:pPr>
              <w:pStyle w:val="TableColumnHeaders"/>
              <w:rPr>
                <w:lang w:val="es-CO"/>
              </w:rPr>
            </w:pPr>
            <w:r w:rsidRPr="00101DD5">
              <w:rPr>
                <w:bCs/>
                <w:lang w:val="es-CO"/>
              </w:rPr>
              <w:t>Respeto por el otro equipo</w:t>
            </w:r>
          </w:p>
        </w:tc>
      </w:tr>
      <w:tr w:rsidR="00FC5265" w:rsidRPr="00101DD5" w14:paraId="1E63DEC2" w14:textId="216D86EA" w:rsidTr="00FC5265">
        <w:tc>
          <w:tcPr>
            <w:tcW w:w="986" w:type="dxa"/>
          </w:tcPr>
          <w:p w14:paraId="618B8F06" w14:textId="24E7ADA5" w:rsidR="00FC5265" w:rsidRPr="00101DD5" w:rsidRDefault="00FC5265" w:rsidP="00125889">
            <w:pPr>
              <w:pStyle w:val="RowHeader"/>
              <w:rPr>
                <w:sz w:val="20"/>
                <w:szCs w:val="20"/>
                <w:lang w:val="es-CO"/>
              </w:rPr>
            </w:pPr>
            <w:r w:rsidRPr="00101DD5">
              <w:rPr>
                <w:bCs/>
                <w:sz w:val="20"/>
                <w:szCs w:val="20"/>
                <w:lang w:val="es-CO"/>
              </w:rPr>
              <w:t>4 puntos</w:t>
            </w:r>
          </w:p>
        </w:tc>
        <w:tc>
          <w:tcPr>
            <w:tcW w:w="2016" w:type="dxa"/>
          </w:tcPr>
          <w:p w14:paraId="41FAD509" w14:textId="1C3C0246" w:rsidR="00FC5265" w:rsidRPr="00101DD5" w:rsidRDefault="00FC5265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inicial esbozó claramente los 5 puntos principales del argumento de forma lógica.</w:t>
            </w:r>
          </w:p>
        </w:tc>
        <w:tc>
          <w:tcPr>
            <w:tcW w:w="2016" w:type="dxa"/>
          </w:tcPr>
          <w:p w14:paraId="4ECB9DC6" w14:textId="485857D0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Todos los contraargumentos eran precisos, pertinentes y sólidos.</w:t>
            </w:r>
          </w:p>
        </w:tc>
        <w:tc>
          <w:tcPr>
            <w:tcW w:w="2016" w:type="dxa"/>
          </w:tcPr>
          <w:p w14:paraId="74709728" w14:textId="55A09D7A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final resumió el argumento de forma clara y lógica y repasó los 5 puntos principales.</w:t>
            </w:r>
          </w:p>
        </w:tc>
        <w:tc>
          <w:tcPr>
            <w:tcW w:w="2016" w:type="dxa"/>
          </w:tcPr>
          <w:p w14:paraId="10F4364F" w14:textId="3206D8B0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Cada uno de los puntos principales estaba bien respaldado con hechos, estadísticas y/o ejemplos pertinentes.</w:t>
            </w:r>
          </w:p>
        </w:tc>
        <w:tc>
          <w:tcPr>
            <w:tcW w:w="2016" w:type="dxa"/>
          </w:tcPr>
          <w:p w14:paraId="673AD9BC" w14:textId="17B3C14F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El equipo demostró claramente una profunda comprensión del tema y presentó la información de forma contundente y convincente.</w:t>
            </w:r>
          </w:p>
        </w:tc>
        <w:tc>
          <w:tcPr>
            <w:tcW w:w="2016" w:type="dxa"/>
          </w:tcPr>
          <w:p w14:paraId="01DD74BC" w14:textId="78D777EC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Todas las declaraciones, el lenguaje corporal y las respuestas fueron respetuosas y utilizaron un lenguaje apropiado.</w:t>
            </w:r>
          </w:p>
        </w:tc>
      </w:tr>
      <w:tr w:rsidR="00FC5265" w:rsidRPr="00101DD5" w14:paraId="6A0C9D73" w14:textId="27D40CD7" w:rsidTr="00FC5265">
        <w:tc>
          <w:tcPr>
            <w:tcW w:w="986" w:type="dxa"/>
          </w:tcPr>
          <w:p w14:paraId="78656A73" w14:textId="3CCBCFC6" w:rsidR="00FC5265" w:rsidRPr="00101DD5" w:rsidRDefault="00FC5265" w:rsidP="00125889">
            <w:pPr>
              <w:pStyle w:val="RowHeader"/>
              <w:rPr>
                <w:sz w:val="20"/>
                <w:szCs w:val="20"/>
                <w:lang w:val="es-CO"/>
              </w:rPr>
            </w:pPr>
            <w:r w:rsidRPr="00101DD5">
              <w:rPr>
                <w:bCs/>
                <w:sz w:val="20"/>
                <w:szCs w:val="20"/>
                <w:lang w:val="es-CO"/>
              </w:rPr>
              <w:t>3 puntos</w:t>
            </w:r>
          </w:p>
        </w:tc>
        <w:tc>
          <w:tcPr>
            <w:tcW w:w="2016" w:type="dxa"/>
          </w:tcPr>
          <w:p w14:paraId="65B1C3E6" w14:textId="03B9752B" w:rsidR="00FC5265" w:rsidRPr="00101DD5" w:rsidRDefault="00FC5265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de inicial esbozó 4 o 5 puntos principales; a algunos les faltó claridad.</w:t>
            </w:r>
          </w:p>
        </w:tc>
        <w:tc>
          <w:tcPr>
            <w:tcW w:w="2016" w:type="dxa"/>
          </w:tcPr>
          <w:p w14:paraId="6FB52DC9" w14:textId="620F26EC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mayoría de los contraargumentos eran precisos, pertinentes y sólidos.</w:t>
            </w:r>
          </w:p>
        </w:tc>
        <w:tc>
          <w:tcPr>
            <w:tcW w:w="2016" w:type="dxa"/>
          </w:tcPr>
          <w:p w14:paraId="14AA730E" w14:textId="3C8CC74D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final resumió el argumento y repasó 4-5 puntos principales.</w:t>
            </w:r>
          </w:p>
        </w:tc>
        <w:tc>
          <w:tcPr>
            <w:tcW w:w="2016" w:type="dxa"/>
          </w:tcPr>
          <w:p w14:paraId="7BABE850" w14:textId="220196E7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Cada uno de los puntos principales estaba adecuadamente respaldado con hechos, estadísticas y/o ejemplos pertinentes.</w:t>
            </w:r>
          </w:p>
        </w:tc>
        <w:tc>
          <w:tcPr>
            <w:tcW w:w="2016" w:type="dxa"/>
          </w:tcPr>
          <w:p w14:paraId="774C339D" w14:textId="4A0436CB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El equipo demostró claramente una comprensión del tema y presentó la información con facilidad.</w:t>
            </w:r>
          </w:p>
        </w:tc>
        <w:tc>
          <w:tcPr>
            <w:tcW w:w="2016" w:type="dxa"/>
          </w:tcPr>
          <w:p w14:paraId="0CFD64F5" w14:textId="76816BF7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Las declaraciones y respuestas fueron respetuosas y utilizaron un lenguaje apropiado, pero a veces faltó el lenguaje corporal.</w:t>
            </w:r>
          </w:p>
        </w:tc>
      </w:tr>
      <w:tr w:rsidR="00FC5265" w:rsidRPr="00101DD5" w14:paraId="252A28CC" w14:textId="7016D51B" w:rsidTr="00FC5265">
        <w:tc>
          <w:tcPr>
            <w:tcW w:w="986" w:type="dxa"/>
          </w:tcPr>
          <w:p w14:paraId="6317D4F5" w14:textId="1DCC4AE0" w:rsidR="00FC5265" w:rsidRPr="00101DD5" w:rsidRDefault="00FC5265" w:rsidP="00125889">
            <w:pPr>
              <w:pStyle w:val="RowHeader"/>
              <w:rPr>
                <w:sz w:val="20"/>
                <w:szCs w:val="20"/>
                <w:lang w:val="es-CO"/>
              </w:rPr>
            </w:pPr>
            <w:r w:rsidRPr="00101DD5">
              <w:rPr>
                <w:bCs/>
                <w:sz w:val="20"/>
                <w:szCs w:val="20"/>
                <w:lang w:val="es-CO"/>
              </w:rPr>
              <w:t>2 puntos</w:t>
            </w:r>
          </w:p>
        </w:tc>
        <w:tc>
          <w:tcPr>
            <w:tcW w:w="2016" w:type="dxa"/>
          </w:tcPr>
          <w:p w14:paraId="2451942C" w14:textId="331C081E" w:rsidR="00FC5265" w:rsidRPr="00101DD5" w:rsidRDefault="00FC5265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inicial esbozó 2-3 puntos principales, pero no muy claramente.</w:t>
            </w:r>
          </w:p>
        </w:tc>
        <w:tc>
          <w:tcPr>
            <w:tcW w:w="2016" w:type="dxa"/>
          </w:tcPr>
          <w:p w14:paraId="68AE154D" w14:textId="3A02CED7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mayoría de los contraargumentos eran precisos y pertinentes, pero varios eran débiles.</w:t>
            </w:r>
          </w:p>
        </w:tc>
        <w:tc>
          <w:tcPr>
            <w:tcW w:w="2016" w:type="dxa"/>
          </w:tcPr>
          <w:p w14:paraId="79742973" w14:textId="5B772FC5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final resumió el argumento y repasó 2-3 puntos principales sin mucha claridad ni lógica.</w:t>
            </w:r>
          </w:p>
        </w:tc>
        <w:tc>
          <w:tcPr>
            <w:tcW w:w="2016" w:type="dxa"/>
          </w:tcPr>
          <w:p w14:paraId="786711FE" w14:textId="54077B26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Todos los puntos principales estaban respaldados por hechos, estadísticas y/o ejemplos, pero la pertinencia de algunos era cuestionable.</w:t>
            </w:r>
          </w:p>
        </w:tc>
        <w:tc>
          <w:tcPr>
            <w:tcW w:w="2016" w:type="dxa"/>
          </w:tcPr>
          <w:p w14:paraId="5E195DBC" w14:textId="7A8FD3C1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El equipo demostró una comprensión de los puntos principales del tema y los presentó con facilidad.</w:t>
            </w:r>
          </w:p>
        </w:tc>
        <w:tc>
          <w:tcPr>
            <w:tcW w:w="2016" w:type="dxa"/>
          </w:tcPr>
          <w:p w14:paraId="36FA5F4D" w14:textId="0F40A9E8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mayoría de las declaraciones y respuestas fueron respetuosas y utilizaron un lenguaje apropiado, pero hubo un comentario sarcástico.</w:t>
            </w:r>
          </w:p>
        </w:tc>
      </w:tr>
      <w:tr w:rsidR="00FC5265" w:rsidRPr="00101DD5" w14:paraId="2CF681F9" w14:textId="3E26D56E" w:rsidTr="00FC5265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FC5265" w:rsidRPr="00101DD5" w:rsidRDefault="00FC5265" w:rsidP="00125889">
            <w:pPr>
              <w:pStyle w:val="RowHeader"/>
              <w:rPr>
                <w:sz w:val="20"/>
                <w:szCs w:val="20"/>
                <w:lang w:val="es-CO"/>
              </w:rPr>
            </w:pPr>
            <w:r w:rsidRPr="00101DD5">
              <w:rPr>
                <w:bCs/>
                <w:sz w:val="20"/>
                <w:szCs w:val="20"/>
                <w:lang w:val="es-CO"/>
              </w:rPr>
              <w:t>1 punto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03D51EC9" w14:textId="686559CA" w:rsidR="00FC5265" w:rsidRPr="00101DD5" w:rsidRDefault="00FC5265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inicial no identificó ningún punto principal, y/o no fue clara o lógica.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220AC5C2" w14:textId="3EAA5DD9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Los contraargumentos no eran precisos o pertinentes.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12517AEC" w14:textId="4056A10F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 declaración final resumió mal el argumento o no repasó ningún punto principal.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5AE5623C" w14:textId="7EFEC6CB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No se respaldaron todos los puntos principales.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100B50E5" w14:textId="2626F0F9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El equipo no demostró una comprensión adecuada del tema.</w:t>
            </w:r>
          </w:p>
        </w:tc>
        <w:tc>
          <w:tcPr>
            <w:tcW w:w="2016" w:type="dxa"/>
            <w:tcBorders>
              <w:bottom w:val="single" w:sz="12" w:space="0" w:color="BED7D3" w:themeColor="accent3"/>
            </w:tcBorders>
          </w:tcPr>
          <w:p w14:paraId="72D6A93C" w14:textId="402957F2" w:rsidR="00FC5265" w:rsidRPr="00101DD5" w:rsidRDefault="002620AF" w:rsidP="00125889">
            <w:pPr>
              <w:pStyle w:val="TableBody"/>
              <w:rPr>
                <w:sz w:val="18"/>
                <w:szCs w:val="18"/>
                <w:lang w:val="es-CO"/>
              </w:rPr>
            </w:pPr>
            <w:r w:rsidRPr="00101DD5">
              <w:rPr>
                <w:sz w:val="18"/>
                <w:szCs w:val="18"/>
                <w:lang w:val="es-CO"/>
              </w:rPr>
              <w:t>Las declaraciones, las respuestas y/o el lenguaje corporal fueron sistemáticamente poco respetuosos.</w:t>
            </w:r>
          </w:p>
        </w:tc>
      </w:tr>
    </w:tbl>
    <w:p w14:paraId="01013BEB" w14:textId="0D1FAAAC" w:rsidR="00895E9E" w:rsidRPr="00101DD5" w:rsidRDefault="00895E9E" w:rsidP="002620AF">
      <w:pPr>
        <w:pStyle w:val="BodyText"/>
        <w:spacing w:before="240"/>
        <w:rPr>
          <w:lang w:val="es-CO"/>
        </w:rPr>
      </w:pPr>
    </w:p>
    <w:sectPr w:rsidR="00895E9E" w:rsidRPr="00101DD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31A1" w14:textId="77777777" w:rsidR="000B7277" w:rsidRDefault="000B7277" w:rsidP="00293785">
      <w:pPr>
        <w:spacing w:after="0" w:line="240" w:lineRule="auto"/>
      </w:pPr>
      <w:r>
        <w:separator/>
      </w:r>
    </w:p>
  </w:endnote>
  <w:endnote w:type="continuationSeparator" w:id="0">
    <w:p w14:paraId="4E396666" w14:textId="77777777" w:rsidR="000B7277" w:rsidRDefault="000B72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328B" w14:textId="77777777" w:rsidR="00FF3EE3" w:rsidRDefault="00FF3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3412AA1" w:rsidR="00293785" w:rsidRDefault="00101DD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7277">
                                <w:rPr>
                                  <w:bCs/>
                                  <w:lang w:val="es"/>
                                </w:rPr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53412AA1" w:rsidR="00293785" w:rsidRDefault="005E2B1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89BD" w14:textId="77777777" w:rsidR="00FF3EE3" w:rsidRDefault="00FF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DF99" w14:textId="77777777" w:rsidR="000B7277" w:rsidRDefault="000B7277" w:rsidP="00293785">
      <w:pPr>
        <w:spacing w:after="0" w:line="240" w:lineRule="auto"/>
      </w:pPr>
      <w:r>
        <w:separator/>
      </w:r>
    </w:p>
  </w:footnote>
  <w:footnote w:type="continuationSeparator" w:id="0">
    <w:p w14:paraId="17D89EEB" w14:textId="77777777" w:rsidR="000B7277" w:rsidRDefault="000B727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CBAB" w14:textId="77777777" w:rsidR="00FF3EE3" w:rsidRDefault="00FF3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C092" w14:textId="77777777" w:rsidR="00FF3EE3" w:rsidRDefault="00FF3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6A12" w14:textId="77777777" w:rsidR="00FF3EE3" w:rsidRDefault="00FF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6331">
    <w:abstractNumId w:val="6"/>
  </w:num>
  <w:num w:numId="2" w16cid:durableId="374895224">
    <w:abstractNumId w:val="7"/>
  </w:num>
  <w:num w:numId="3" w16cid:durableId="1443919751">
    <w:abstractNumId w:val="0"/>
  </w:num>
  <w:num w:numId="4" w16cid:durableId="57943387">
    <w:abstractNumId w:val="2"/>
  </w:num>
  <w:num w:numId="5" w16cid:durableId="305478374">
    <w:abstractNumId w:val="3"/>
  </w:num>
  <w:num w:numId="6" w16cid:durableId="90593000">
    <w:abstractNumId w:val="5"/>
  </w:num>
  <w:num w:numId="7" w16cid:durableId="466121357">
    <w:abstractNumId w:val="4"/>
  </w:num>
  <w:num w:numId="8" w16cid:durableId="1883713645">
    <w:abstractNumId w:val="8"/>
  </w:num>
  <w:num w:numId="9" w16cid:durableId="1579821510">
    <w:abstractNumId w:val="9"/>
  </w:num>
  <w:num w:numId="10" w16cid:durableId="1665814192">
    <w:abstractNumId w:val="10"/>
  </w:num>
  <w:num w:numId="11" w16cid:durableId="76704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0B7277"/>
    <w:rsid w:val="00101DD5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620AF"/>
    <w:rsid w:val="00293785"/>
    <w:rsid w:val="002C0879"/>
    <w:rsid w:val="002C37B4"/>
    <w:rsid w:val="0036040A"/>
    <w:rsid w:val="00446C13"/>
    <w:rsid w:val="005078B4"/>
    <w:rsid w:val="0053328A"/>
    <w:rsid w:val="00540FC6"/>
    <w:rsid w:val="00585208"/>
    <w:rsid w:val="005E2B13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C5265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1E3F25"/>
    <w:rsid w:val="00267BEF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0331A1-82E3-2446-AE20-E06D8ACCC51A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77EB-2149-47A6-AC22-DE6310A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Catalina Otalora</cp:lastModifiedBy>
  <cp:revision>5</cp:revision>
  <cp:lastPrinted>2016-07-14T14:08:00Z</cp:lastPrinted>
  <dcterms:created xsi:type="dcterms:W3CDTF">2020-05-28T14:28:00Z</dcterms:created>
  <dcterms:modified xsi:type="dcterms:W3CDTF">2022-06-06T21:15:00Z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documentId_7688</vt:lpwstr>
  </property>
</Properties>
</file>