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93855" w14:textId="77777777" w:rsidR="00971B85" w:rsidRPr="002E5E88" w:rsidRDefault="00745CE8" w:rsidP="00F61362">
      <w:pPr>
        <w:rPr>
          <w:b/>
          <w:color w:val="494949" w:themeColor="accent4" w:themeShade="BF"/>
          <w:sz w:val="28"/>
          <w:szCs w:val="28"/>
          <w:lang w:val="es-CO"/>
        </w:rPr>
      </w:pPr>
      <w:r w:rsidRPr="002E5E88">
        <w:rPr>
          <w:b/>
          <w:bCs/>
          <w:color w:val="494949" w:themeColor="accent4" w:themeShade="BF"/>
          <w:sz w:val="28"/>
          <w:szCs w:val="28"/>
          <w:lang w:val="es-CO"/>
        </w:rPr>
        <w:t>TARJETAS DE CRÉDITO: ¿COBRAR O NO COBRAR?</w:t>
      </w:r>
    </w:p>
    <w:p w14:paraId="3952E308" w14:textId="77777777" w:rsidR="00745CE8" w:rsidRPr="002E5E88" w:rsidRDefault="00745CE8" w:rsidP="009B107B">
      <w:pPr>
        <w:spacing w:line="276" w:lineRule="auto"/>
        <w:rPr>
          <w:i/>
          <w:color w:val="494949" w:themeColor="accent4" w:themeShade="BF"/>
          <w:lang w:val="es-CO"/>
        </w:rPr>
      </w:pPr>
      <w:r w:rsidRPr="002E5E88">
        <w:rPr>
          <w:b/>
          <w:bCs/>
          <w:i/>
          <w:iCs/>
          <w:color w:val="910D28" w:themeColor="accent1"/>
          <w:lang w:val="es-CO"/>
        </w:rPr>
        <w:t>Instrucciones:</w:t>
      </w:r>
      <w:r w:rsidRPr="002E5E88">
        <w:rPr>
          <w:i/>
          <w:iCs/>
          <w:color w:val="910D28" w:themeColor="accent1"/>
          <w:lang w:val="es-CO"/>
        </w:rPr>
        <w:t xml:space="preserve"> </w:t>
      </w:r>
      <w:r w:rsidRPr="002E5E88">
        <w:rPr>
          <w:i/>
          <w:iCs/>
          <w:color w:val="494949" w:themeColor="accent4" w:themeShade="BF"/>
          <w:lang w:val="es-CO"/>
        </w:rPr>
        <w:t>Lee cada una de las situaciones siguientes. Determina cómo deberías pagar la compra en línea. Justifica o explica tu razonamiento.</w:t>
      </w:r>
    </w:p>
    <w:p w14:paraId="3BDC6EB1" w14:textId="77777777" w:rsidR="00745CE8" w:rsidRPr="002E5E88" w:rsidRDefault="00745CE8" w:rsidP="009B107B">
      <w:pPr>
        <w:spacing w:line="276" w:lineRule="auto"/>
        <w:rPr>
          <w:i/>
          <w:color w:val="494949" w:themeColor="accent4" w:themeShade="BF"/>
          <w:lang w:val="es-CO"/>
        </w:rPr>
      </w:pPr>
      <w:r w:rsidRPr="002E5E88">
        <w:rPr>
          <w:i/>
          <w:iCs/>
          <w:color w:val="494949" w:themeColor="accent4" w:themeShade="BF"/>
          <w:lang w:val="es-CO"/>
        </w:rPr>
        <w:t>Para cada situación, elige una de estas opciones para el pago:</w:t>
      </w:r>
    </w:p>
    <w:p w14:paraId="128F4C67" w14:textId="77777777" w:rsidR="00745CE8" w:rsidRPr="002E5E88" w:rsidRDefault="002F06F3" w:rsidP="009B107B">
      <w:pPr>
        <w:pStyle w:val="ListParagraph"/>
        <w:numPr>
          <w:ilvl w:val="0"/>
          <w:numId w:val="1"/>
        </w:numPr>
        <w:spacing w:line="276" w:lineRule="auto"/>
        <w:rPr>
          <w:i/>
          <w:color w:val="494949" w:themeColor="accent4" w:themeShade="BF"/>
          <w:lang w:val="es-CO"/>
        </w:rPr>
      </w:pPr>
      <w:r w:rsidRPr="002E5E88">
        <w:rPr>
          <w:b/>
          <w:bCs/>
          <w:i/>
          <w:iCs/>
          <w:color w:val="494949" w:themeColor="accent4" w:themeShade="BF"/>
          <w:lang w:val="es-CO"/>
        </w:rPr>
        <w:t>Tu tarjeta de débito</w:t>
      </w:r>
      <w:r w:rsidRPr="002E5E88">
        <w:rPr>
          <w:i/>
          <w:iCs/>
          <w:color w:val="494949" w:themeColor="accent4" w:themeShade="BF"/>
          <w:lang w:val="es-CO"/>
        </w:rPr>
        <w:t>: retira automáticamente el importe de la compra de tu banco</w:t>
      </w:r>
    </w:p>
    <w:p w14:paraId="1E72C591" w14:textId="77777777" w:rsidR="00745CE8" w:rsidRPr="002E5E88" w:rsidRDefault="002F06F3" w:rsidP="009B107B">
      <w:pPr>
        <w:pStyle w:val="ListParagraph"/>
        <w:numPr>
          <w:ilvl w:val="0"/>
          <w:numId w:val="1"/>
        </w:numPr>
        <w:spacing w:line="276" w:lineRule="auto"/>
        <w:rPr>
          <w:i/>
          <w:color w:val="494949" w:themeColor="accent4" w:themeShade="BF"/>
          <w:lang w:val="es-CO"/>
        </w:rPr>
      </w:pPr>
      <w:r w:rsidRPr="002E5E88">
        <w:rPr>
          <w:b/>
          <w:bCs/>
          <w:i/>
          <w:iCs/>
          <w:color w:val="494949" w:themeColor="accent4" w:themeShade="BF"/>
          <w:lang w:val="es-CO"/>
        </w:rPr>
        <w:t>Tu tarjeta de crédito</w:t>
      </w:r>
      <w:r w:rsidRPr="002E5E88">
        <w:rPr>
          <w:i/>
          <w:iCs/>
          <w:color w:val="494949" w:themeColor="accent4" w:themeShade="BF"/>
          <w:lang w:val="es-CO"/>
        </w:rPr>
        <w:t xml:space="preserve">: retrasa el pago directo pero cobra una tasa de interés del 18% </w:t>
      </w:r>
    </w:p>
    <w:p w14:paraId="3411FD5B" w14:textId="77777777" w:rsidR="00745CE8" w:rsidRPr="002E5E88" w:rsidRDefault="002F06F3" w:rsidP="009B107B">
      <w:pPr>
        <w:pStyle w:val="ListParagraph"/>
        <w:numPr>
          <w:ilvl w:val="0"/>
          <w:numId w:val="1"/>
        </w:numPr>
        <w:spacing w:line="276" w:lineRule="auto"/>
        <w:rPr>
          <w:i/>
          <w:color w:val="494949" w:themeColor="accent4" w:themeShade="BF"/>
          <w:lang w:val="es-CO"/>
        </w:rPr>
      </w:pPr>
      <w:r w:rsidRPr="002E5E88">
        <w:rPr>
          <w:b/>
          <w:bCs/>
          <w:i/>
          <w:iCs/>
          <w:color w:val="494949" w:themeColor="accent4" w:themeShade="BF"/>
          <w:lang w:val="es-CO"/>
        </w:rPr>
        <w:t xml:space="preserve">Tu tarjeta de crédito de la tienda: </w:t>
      </w:r>
      <w:r w:rsidRPr="002E5E88">
        <w:rPr>
          <w:i/>
          <w:iCs/>
          <w:color w:val="494949" w:themeColor="accent4" w:themeShade="BF"/>
          <w:lang w:val="es-CO"/>
        </w:rPr>
        <w:t>retrasa el pago y puede tener un ahorro o descuento extra; pero esta tarjeta también cobra un 22% de interés</w:t>
      </w:r>
    </w:p>
    <w:p w14:paraId="31314FF2" w14:textId="77777777" w:rsidR="002F06F3" w:rsidRPr="002E5E88" w:rsidRDefault="002F06F3" w:rsidP="009B107B">
      <w:pPr>
        <w:spacing w:line="276" w:lineRule="auto"/>
        <w:rPr>
          <w:i/>
          <w:color w:val="494949" w:themeColor="accent4" w:themeShade="BF"/>
          <w:lang w:val="es-CO"/>
        </w:rPr>
      </w:pPr>
    </w:p>
    <w:p w14:paraId="4BD4C01E" w14:textId="77777777" w:rsidR="002F06F3" w:rsidRPr="002E5E88" w:rsidRDefault="002F06F3" w:rsidP="009B107B">
      <w:pPr>
        <w:pStyle w:val="ListParagraph"/>
        <w:numPr>
          <w:ilvl w:val="0"/>
          <w:numId w:val="4"/>
        </w:numPr>
        <w:spacing w:line="276" w:lineRule="auto"/>
        <w:rPr>
          <w:color w:val="494949" w:themeColor="accent4" w:themeShade="BF"/>
          <w:lang w:val="es-CO"/>
        </w:rPr>
      </w:pPr>
      <w:r w:rsidRPr="002E5E88">
        <w:rPr>
          <w:color w:val="494949" w:themeColor="accent4" w:themeShade="BF"/>
          <w:lang w:val="es-CO"/>
        </w:rPr>
        <w:t>Vas a comprar una nueva pantalla plana para tu dormitorio en Amazon. El costo es de $300 en Amazon. Amazon te dará un 10% de descuento si solicitas su nueva tarjeta de crédito Amazon. ¿Qué tarjeta deberías utilizar? ¿Por qué?</w:t>
      </w:r>
    </w:p>
    <w:p w14:paraId="3BDB2A7F" w14:textId="77777777" w:rsidR="002F06F3" w:rsidRPr="002E5E88" w:rsidRDefault="002F06F3" w:rsidP="009B107B">
      <w:pPr>
        <w:spacing w:line="276" w:lineRule="auto"/>
        <w:rPr>
          <w:color w:val="494949" w:themeColor="accent4" w:themeShade="BF"/>
          <w:lang w:val="es-CO"/>
        </w:rPr>
      </w:pPr>
    </w:p>
    <w:p w14:paraId="61FA1DAE" w14:textId="77777777" w:rsidR="002F06F3" w:rsidRPr="002E5E88" w:rsidRDefault="002F06F3" w:rsidP="009B107B">
      <w:pPr>
        <w:spacing w:line="276" w:lineRule="auto"/>
        <w:rPr>
          <w:color w:val="494949" w:themeColor="accent4" w:themeShade="BF"/>
          <w:lang w:val="es-CO"/>
        </w:rPr>
      </w:pPr>
    </w:p>
    <w:p w14:paraId="53518A5B" w14:textId="77777777" w:rsidR="002F06F3" w:rsidRPr="002E5E88" w:rsidRDefault="002F06F3" w:rsidP="009B107B">
      <w:pPr>
        <w:pStyle w:val="ListParagraph"/>
        <w:numPr>
          <w:ilvl w:val="0"/>
          <w:numId w:val="4"/>
        </w:numPr>
        <w:spacing w:line="276" w:lineRule="auto"/>
        <w:rPr>
          <w:color w:val="494949" w:themeColor="accent4" w:themeShade="BF"/>
          <w:lang w:val="es-CO"/>
        </w:rPr>
      </w:pPr>
      <w:r w:rsidRPr="002E5E88">
        <w:rPr>
          <w:color w:val="494949" w:themeColor="accent4" w:themeShade="BF"/>
          <w:lang w:val="es-CO"/>
        </w:rPr>
        <w:t>No tienes derecho a una actualización del teléfono, pero quieres uno nuevo. Sin la actualización, debes pagar el precio completo, que es de $560. ¿Qué tarjeta deberías utilizar? ¿Por qué?</w:t>
      </w:r>
    </w:p>
    <w:p w14:paraId="7A359F58" w14:textId="77777777" w:rsidR="002F06F3" w:rsidRPr="002E5E88" w:rsidRDefault="002F06F3" w:rsidP="009B107B">
      <w:pPr>
        <w:pStyle w:val="ListParagraph"/>
        <w:spacing w:line="276" w:lineRule="auto"/>
        <w:rPr>
          <w:color w:val="494949" w:themeColor="accent4" w:themeShade="BF"/>
          <w:lang w:val="es-CO"/>
        </w:rPr>
      </w:pPr>
    </w:p>
    <w:p w14:paraId="762EEE73" w14:textId="77777777" w:rsidR="002F06F3" w:rsidRPr="002E5E88" w:rsidRDefault="002F06F3" w:rsidP="009B107B">
      <w:pPr>
        <w:pStyle w:val="ListParagraph"/>
        <w:spacing w:line="276" w:lineRule="auto"/>
        <w:rPr>
          <w:color w:val="494949" w:themeColor="accent4" w:themeShade="BF"/>
          <w:lang w:val="es-CO"/>
        </w:rPr>
      </w:pPr>
    </w:p>
    <w:p w14:paraId="017E98CF" w14:textId="77777777" w:rsidR="002F06F3" w:rsidRPr="002E5E88" w:rsidRDefault="002F06F3" w:rsidP="009B107B">
      <w:pPr>
        <w:pStyle w:val="ListParagraph"/>
        <w:spacing w:line="276" w:lineRule="auto"/>
        <w:rPr>
          <w:color w:val="494949" w:themeColor="accent4" w:themeShade="BF"/>
          <w:lang w:val="es-CO"/>
        </w:rPr>
      </w:pPr>
    </w:p>
    <w:p w14:paraId="70B8E762" w14:textId="77777777" w:rsidR="002F06F3" w:rsidRPr="002E5E88" w:rsidRDefault="002F06F3" w:rsidP="009B107B">
      <w:pPr>
        <w:pStyle w:val="ListParagraph"/>
        <w:spacing w:line="276" w:lineRule="auto"/>
        <w:rPr>
          <w:color w:val="494949" w:themeColor="accent4" w:themeShade="BF"/>
          <w:lang w:val="es-CO"/>
        </w:rPr>
      </w:pPr>
    </w:p>
    <w:p w14:paraId="00917E90" w14:textId="77777777" w:rsidR="002F06F3" w:rsidRPr="002E5E88" w:rsidRDefault="002F06F3" w:rsidP="009B107B">
      <w:pPr>
        <w:pStyle w:val="ListParagraph"/>
        <w:spacing w:line="276" w:lineRule="auto"/>
        <w:rPr>
          <w:color w:val="494949" w:themeColor="accent4" w:themeShade="BF"/>
          <w:lang w:val="es-CO"/>
        </w:rPr>
      </w:pPr>
    </w:p>
    <w:p w14:paraId="68B0FECD" w14:textId="77777777" w:rsidR="002F06F3" w:rsidRPr="002E5E88" w:rsidRDefault="002F06F3" w:rsidP="009B107B">
      <w:pPr>
        <w:pStyle w:val="ListParagraph"/>
        <w:numPr>
          <w:ilvl w:val="0"/>
          <w:numId w:val="4"/>
        </w:numPr>
        <w:spacing w:line="276" w:lineRule="auto"/>
        <w:rPr>
          <w:color w:val="494949" w:themeColor="accent4" w:themeShade="BF"/>
          <w:lang w:val="es-CO"/>
        </w:rPr>
      </w:pPr>
      <w:r w:rsidRPr="002E5E88">
        <w:rPr>
          <w:color w:val="494949" w:themeColor="accent4" w:themeShade="BF"/>
          <w:lang w:val="es-CO"/>
        </w:rPr>
        <w:t>Encuentras un juego usado en Internet que el vendedor está dispuesto a vender por $30 en eBay. ¿Qué tarjeta deberías utilizar? ¿Por qué?</w:t>
      </w:r>
    </w:p>
    <w:p w14:paraId="692BE9EB" w14:textId="77777777" w:rsidR="002F06F3" w:rsidRPr="002E5E88" w:rsidRDefault="002F06F3" w:rsidP="009B107B">
      <w:pPr>
        <w:spacing w:line="276" w:lineRule="auto"/>
        <w:rPr>
          <w:color w:val="494949" w:themeColor="accent4" w:themeShade="BF"/>
          <w:lang w:val="es-CO"/>
        </w:rPr>
      </w:pPr>
    </w:p>
    <w:p w14:paraId="54B9D3CE" w14:textId="77777777" w:rsidR="002F06F3" w:rsidRPr="002E5E88" w:rsidRDefault="002F06F3" w:rsidP="009B107B">
      <w:pPr>
        <w:spacing w:line="276" w:lineRule="auto"/>
        <w:rPr>
          <w:color w:val="494949" w:themeColor="accent4" w:themeShade="BF"/>
          <w:lang w:val="es-CO"/>
        </w:rPr>
      </w:pPr>
    </w:p>
    <w:p w14:paraId="77FF7434" w14:textId="77777777" w:rsidR="002F06F3" w:rsidRPr="002E5E88" w:rsidRDefault="002F06F3" w:rsidP="009B107B">
      <w:pPr>
        <w:pStyle w:val="ListParagraph"/>
        <w:numPr>
          <w:ilvl w:val="0"/>
          <w:numId w:val="4"/>
        </w:numPr>
        <w:spacing w:line="276" w:lineRule="auto"/>
        <w:rPr>
          <w:color w:val="494949" w:themeColor="accent4" w:themeShade="BF"/>
          <w:lang w:val="es-CO"/>
        </w:rPr>
      </w:pPr>
      <w:r w:rsidRPr="002E5E88">
        <w:rPr>
          <w:color w:val="494949" w:themeColor="accent4" w:themeShade="BF"/>
          <w:lang w:val="es-CO"/>
        </w:rPr>
        <w:t>Compras música y una película en iTunes. Tu factura es de $11.98. ¿Qué tarjeta deberías utilizar? ¿Por qué?</w:t>
      </w:r>
    </w:p>
    <w:p w14:paraId="1E19DE16" w14:textId="77777777" w:rsidR="00856A63" w:rsidRPr="002E5E88" w:rsidRDefault="00856A63" w:rsidP="009B107B">
      <w:pPr>
        <w:spacing w:line="276" w:lineRule="auto"/>
        <w:rPr>
          <w:color w:val="494949" w:themeColor="accent4" w:themeShade="BF"/>
          <w:lang w:val="es-CO"/>
        </w:rPr>
      </w:pPr>
    </w:p>
    <w:p w14:paraId="6169BABF" w14:textId="77777777" w:rsidR="00856A63" w:rsidRPr="002E5E88" w:rsidRDefault="00856A63" w:rsidP="009B107B">
      <w:pPr>
        <w:spacing w:line="276" w:lineRule="auto"/>
        <w:rPr>
          <w:color w:val="494949" w:themeColor="accent4" w:themeShade="BF"/>
          <w:lang w:val="es-CO"/>
        </w:rPr>
      </w:pPr>
    </w:p>
    <w:p w14:paraId="302E198A" w14:textId="77777777" w:rsidR="00856A63" w:rsidRPr="002E5E88" w:rsidRDefault="00856A63" w:rsidP="009B107B">
      <w:pPr>
        <w:pStyle w:val="ListParagraph"/>
        <w:numPr>
          <w:ilvl w:val="0"/>
          <w:numId w:val="4"/>
        </w:numPr>
        <w:spacing w:line="276" w:lineRule="auto"/>
        <w:rPr>
          <w:color w:val="494949" w:themeColor="accent4" w:themeShade="BF"/>
          <w:lang w:val="es-CO"/>
        </w:rPr>
      </w:pPr>
      <w:r w:rsidRPr="002E5E88">
        <w:rPr>
          <w:color w:val="494949" w:themeColor="accent4" w:themeShade="BF"/>
          <w:lang w:val="es-CO"/>
        </w:rPr>
        <w:t>Vas a ir a la universidad en el otoño. Tienes muchas cosas que comprar este verano para tu dormitorio. Estas compras vendrán de múltiples sitios web mientras buscas las mejores ofertas. Crees que te costará unos $400. ¿Qué tarjeta deberías utilizar? ¿Por qué?</w:t>
      </w:r>
    </w:p>
    <w:p w14:paraId="2E969A76" w14:textId="11E11F88" w:rsidR="00856A63" w:rsidRPr="002E5E88" w:rsidRDefault="00856A63" w:rsidP="002E5E88">
      <w:pPr>
        <w:tabs>
          <w:tab w:val="left" w:pos="2943"/>
        </w:tabs>
        <w:spacing w:line="276" w:lineRule="auto"/>
        <w:rPr>
          <w:color w:val="494949" w:themeColor="accent4" w:themeShade="BF"/>
          <w:lang w:val="es-CO"/>
        </w:rPr>
      </w:pPr>
    </w:p>
    <w:sectPr w:rsidR="00856A63" w:rsidRPr="002E5E8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30EA8" w14:textId="77777777" w:rsidR="00315AD8" w:rsidRDefault="00315AD8" w:rsidP="00856A63">
      <w:pPr>
        <w:spacing w:after="0" w:line="240" w:lineRule="auto"/>
      </w:pPr>
      <w:r>
        <w:separator/>
      </w:r>
    </w:p>
  </w:endnote>
  <w:endnote w:type="continuationSeparator" w:id="0">
    <w:p w14:paraId="2F04FBD3" w14:textId="77777777" w:rsidR="00315AD8" w:rsidRDefault="00315AD8" w:rsidP="00856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8A5F2" w14:textId="77777777" w:rsidR="00856A63" w:rsidRPr="00F61362" w:rsidRDefault="000D0DD1" w:rsidP="00F61362">
    <w:pPr>
      <w:pStyle w:val="Footer"/>
      <w:tabs>
        <w:tab w:val="clear" w:pos="9360"/>
        <w:tab w:val="left" w:pos="8640"/>
        <w:tab w:val="right" w:pos="8730"/>
      </w:tabs>
      <w:ind w:right="900"/>
      <w:jc w:val="right"/>
      <w:rPr>
        <w:b/>
      </w:rPr>
    </w:pPr>
    <w:r>
      <w:rPr>
        <w:lang w:val="es"/>
      </w:rPr>
      <w:tab/>
    </w:r>
    <w:r>
      <w:rPr>
        <w:b/>
        <w:bCs/>
        <w:color w:val="494949" w:themeColor="accent4" w:themeShade="BF"/>
        <w:lang w:val="es"/>
      </w:rPr>
      <w:t>TO CHARGE OR NOT TO CHARGE?</w:t>
    </w:r>
    <w:r>
      <w:rPr>
        <w:noProof/>
        <w:lang w:val="es"/>
      </w:rPr>
      <w:drawing>
        <wp:anchor distT="0" distB="0" distL="114300" distR="114300" simplePos="0" relativeHeight="251659264" behindDoc="1" locked="0" layoutInCell="1" allowOverlap="1" wp14:anchorId="1C5FD309" wp14:editId="232FCDF9">
          <wp:simplePos x="0" y="0"/>
          <wp:positionH relativeFrom="margin">
            <wp:align>right</wp:align>
          </wp:positionH>
          <wp:positionV relativeFrom="paragraph">
            <wp:posOffset>0</wp:posOffset>
          </wp:positionV>
          <wp:extent cx="4572000" cy="31686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07E9A" w14:textId="77777777" w:rsidR="00315AD8" w:rsidRDefault="00315AD8" w:rsidP="00856A63">
      <w:pPr>
        <w:spacing w:after="0" w:line="240" w:lineRule="auto"/>
      </w:pPr>
      <w:r>
        <w:separator/>
      </w:r>
    </w:p>
  </w:footnote>
  <w:footnote w:type="continuationSeparator" w:id="0">
    <w:p w14:paraId="1955084E" w14:textId="77777777" w:rsidR="00315AD8" w:rsidRDefault="00315AD8" w:rsidP="00856A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374B6"/>
    <w:multiLevelType w:val="hybridMultilevel"/>
    <w:tmpl w:val="668A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3650BA"/>
    <w:multiLevelType w:val="hybridMultilevel"/>
    <w:tmpl w:val="EA9E5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133FA7"/>
    <w:multiLevelType w:val="hybridMultilevel"/>
    <w:tmpl w:val="C1429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0A4D2E"/>
    <w:multiLevelType w:val="hybridMultilevel"/>
    <w:tmpl w:val="4C3AB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030287">
    <w:abstractNumId w:val="0"/>
  </w:num>
  <w:num w:numId="2" w16cid:durableId="1221869387">
    <w:abstractNumId w:val="2"/>
  </w:num>
  <w:num w:numId="3" w16cid:durableId="376904425">
    <w:abstractNumId w:val="1"/>
  </w:num>
  <w:num w:numId="4" w16cid:durableId="1238785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C65"/>
    <w:rsid w:val="000D0DD1"/>
    <w:rsid w:val="00111C65"/>
    <w:rsid w:val="002E5E88"/>
    <w:rsid w:val="002F06F3"/>
    <w:rsid w:val="00315AD8"/>
    <w:rsid w:val="006532B6"/>
    <w:rsid w:val="00745CE8"/>
    <w:rsid w:val="00856A63"/>
    <w:rsid w:val="00971B85"/>
    <w:rsid w:val="009B107B"/>
    <w:rsid w:val="00F61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C27692"/>
  <w15:chartTrackingRefBased/>
  <w15:docId w15:val="{85084C9A-6E22-48D2-BE76-1AFF5BE9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CE8"/>
    <w:pPr>
      <w:ind w:left="720"/>
      <w:contextualSpacing/>
    </w:pPr>
  </w:style>
  <w:style w:type="paragraph" w:styleId="Header">
    <w:name w:val="header"/>
    <w:basedOn w:val="Normal"/>
    <w:link w:val="HeaderChar"/>
    <w:uiPriority w:val="99"/>
    <w:unhideWhenUsed/>
    <w:rsid w:val="00856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A63"/>
  </w:style>
  <w:style w:type="paragraph" w:styleId="Footer">
    <w:name w:val="footer"/>
    <w:basedOn w:val="Normal"/>
    <w:link w:val="FooterChar"/>
    <w:uiPriority w:val="99"/>
    <w:unhideWhenUsed/>
    <w:rsid w:val="00856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EARN">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McHale, Susan</dc:creator>
  <cp:keywords/>
  <dc:description/>
  <cp:lastModifiedBy>Catalina Otalora</cp:lastModifiedBy>
  <cp:revision>4</cp:revision>
  <dcterms:created xsi:type="dcterms:W3CDTF">2017-05-30T15:50:00Z</dcterms:created>
  <dcterms:modified xsi:type="dcterms:W3CDTF">2022-06-13T21:06:00Z</dcterms:modified>
</cp:coreProperties>
</file>