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72EB" w14:textId="6A36BEC3" w:rsidR="009038BA" w:rsidRPr="00B11BA9" w:rsidRDefault="00B11BA9" w:rsidP="009038BA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  <w:bCs/>
          <w:lang w:val="es"/>
        </w:rPr>
        <w:t>Anuncio de servicio público</w:t>
      </w:r>
    </w:p>
    <w:p w14:paraId="2BA373A8" w14:textId="4B691D79" w:rsidR="00F53272" w:rsidRDefault="00B110BE" w:rsidP="00F53272">
      <w:pPr>
        <w:pStyle w:val="BodyText"/>
        <w:spacing w:line="288" w:lineRule="auto"/>
        <w:ind w:right="105"/>
        <w:rPr>
          <w:rStyle w:val="IntenseEmphasis"/>
        </w:rPr>
      </w:pPr>
      <w:r>
        <w:rPr>
          <w:rStyle w:val="IntenseEmphasis"/>
          <w:lang w:val="es"/>
        </w:rPr>
        <w:t>Un anuncio de servicio público (o PSA) llama la atención del público sobre un tema relacionado con la salud.</w:t>
      </w:r>
    </w:p>
    <w:p w14:paraId="3C2B7D83" w14:textId="77777777" w:rsidR="00831C36" w:rsidRDefault="00831C36" w:rsidP="00F53272">
      <w:pPr>
        <w:pStyle w:val="BodyText"/>
        <w:spacing w:line="288" w:lineRule="auto"/>
        <w:ind w:right="105"/>
        <w:rPr>
          <w:lang w:val="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AB70" wp14:editId="61C1375F">
                <wp:simplePos x="0" y="0"/>
                <wp:positionH relativeFrom="page">
                  <wp:posOffset>857250</wp:posOffset>
                </wp:positionH>
                <wp:positionV relativeFrom="paragraph">
                  <wp:posOffset>903605</wp:posOffset>
                </wp:positionV>
                <wp:extent cx="6029325" cy="66579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325" cy="6657975"/>
                        </a:xfrm>
                        <a:custGeom>
                          <a:avLst/>
                          <a:gdLst>
                            <a:gd name="T0" fmla="+- 0 1440 1440"/>
                            <a:gd name="T1" fmla="*/ T0 w 9465"/>
                            <a:gd name="T2" fmla="+- 0 2370 2362"/>
                            <a:gd name="T3" fmla="*/ 2370 h 9960"/>
                            <a:gd name="T4" fmla="+- 0 10905 1440"/>
                            <a:gd name="T5" fmla="*/ T4 w 9465"/>
                            <a:gd name="T6" fmla="+- 0 2370 2362"/>
                            <a:gd name="T7" fmla="*/ 2370 h 9960"/>
                            <a:gd name="T8" fmla="+- 0 1440 1440"/>
                            <a:gd name="T9" fmla="*/ T8 w 9465"/>
                            <a:gd name="T10" fmla="+- 0 12315 2362"/>
                            <a:gd name="T11" fmla="*/ 12315 h 9960"/>
                            <a:gd name="T12" fmla="+- 0 10905 1440"/>
                            <a:gd name="T13" fmla="*/ T12 w 9465"/>
                            <a:gd name="T14" fmla="+- 0 12315 2362"/>
                            <a:gd name="T15" fmla="*/ 12315 h 9960"/>
                            <a:gd name="T16" fmla="+- 0 1448 1440"/>
                            <a:gd name="T17" fmla="*/ T16 w 9465"/>
                            <a:gd name="T18" fmla="+- 0 2362 2362"/>
                            <a:gd name="T19" fmla="*/ 2362 h 9960"/>
                            <a:gd name="T20" fmla="+- 0 1448 1440"/>
                            <a:gd name="T21" fmla="*/ T20 w 9465"/>
                            <a:gd name="T22" fmla="+- 0 12322 2362"/>
                            <a:gd name="T23" fmla="*/ 12322 h 9960"/>
                            <a:gd name="T24" fmla="+- 0 10898 1440"/>
                            <a:gd name="T25" fmla="*/ T24 w 9465"/>
                            <a:gd name="T26" fmla="+- 0 2362 2362"/>
                            <a:gd name="T27" fmla="*/ 2362 h 9960"/>
                            <a:gd name="T28" fmla="+- 0 10898 1440"/>
                            <a:gd name="T29" fmla="*/ T28 w 9465"/>
                            <a:gd name="T30" fmla="+- 0 12322 2362"/>
                            <a:gd name="T31" fmla="*/ 12322 h 9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65" h="9960">
                              <a:moveTo>
                                <a:pt x="0" y="8"/>
                              </a:moveTo>
                              <a:lnTo>
                                <a:pt x="9465" y="8"/>
                              </a:lnTo>
                              <a:moveTo>
                                <a:pt x="0" y="9953"/>
                              </a:moveTo>
                              <a:lnTo>
                                <a:pt x="9465" y="9953"/>
                              </a:lnTo>
                              <a:moveTo>
                                <a:pt x="8" y="0"/>
                              </a:moveTo>
                              <a:lnTo>
                                <a:pt x="8" y="9960"/>
                              </a:lnTo>
                              <a:moveTo>
                                <a:pt x="9458" y="0"/>
                              </a:moveTo>
                              <a:lnTo>
                                <a:pt x="9458" y="99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ED6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04B4" id="AutoShape 2" o:spid="_x0000_s1026" style="position:absolute;margin-left:67.5pt;margin-top:71.15pt;width:474.7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5,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" path="m,8r9465,m,9953r9465,m8,r,9960m9458,r,9960e" filled="f" strokecolor="#bed6d3">
                <v:path arrowok="t" o:connecttype="custom" o:connectlocs="0,1584277;6029325,1584277;0,8232225;6029325,8232225;5096,1578929;5096,8236904;6024866,1578929;6024866,8236904" o:connectangles="0,0,0,0,0,0,0,0"/>
                <w10:wrap anchorx="page"/>
              </v:shape>
            </w:pict>
          </mc:Fallback>
        </mc:AlternateContent>
      </w:r>
      <w:r>
        <w:rPr>
          <w:lang w:val="es"/>
        </w:rPr>
        <w:t>Crea un cartel, un video o un anuncio de radio sobre cómo mantenerte a salvo en caso de un choque. Puedes elegir cualquier tipo de colisión que implique el uso de cascos para protección. Anota tus ideas iniciales a continuación y luego utiliza la rúbrica para ayudarte a identificar lo que puedes hacer para mejorar tu PSA.</w:t>
      </w:r>
    </w:p>
    <w:p w14:paraId="46CBE1D4" w14:textId="64556C60" w:rsidR="00B87E24" w:rsidRPr="00B11BA9" w:rsidRDefault="00B87E24" w:rsidP="00F53272">
      <w:pPr>
        <w:pStyle w:val="BodyText"/>
        <w:spacing w:line="288" w:lineRule="auto"/>
        <w:ind w:right="105"/>
        <w:sectPr w:rsidR="00B87E24" w:rsidRPr="00B11BA9" w:rsidSect="0042197A">
          <w:footerReference w:type="default" r:id="rId7"/>
          <w:pgSz w:w="12240" w:h="15840"/>
          <w:pgMar w:top="1420" w:right="1380" w:bottom="1220" w:left="1300" w:header="720" w:footer="1030" w:gutter="0"/>
          <w:cols w:space="720"/>
          <w:docGrid w:linePitch="326"/>
        </w:sectPr>
      </w:pPr>
    </w:p>
    <w:p w14:paraId="125B6581" w14:textId="5ABB6108" w:rsidR="00831C36" w:rsidRPr="00B110BE" w:rsidRDefault="00B110BE" w:rsidP="00B11BA9">
      <w:pPr>
        <w:spacing w:before="30"/>
        <w:ind w:left="140"/>
        <w:rPr>
          <w:rStyle w:val="IntenseEmphasis"/>
        </w:rPr>
      </w:pPr>
      <w:r>
        <w:rPr>
          <w:rStyle w:val="IntenseEmphasis"/>
          <w:lang w:val="es"/>
        </w:rPr>
        <w:lastRenderedPageBreak/>
        <w:t>Rúbrica PSA</w:t>
      </w:r>
    </w:p>
    <w:tbl>
      <w:tblPr>
        <w:tblW w:w="9680" w:type="dxa"/>
        <w:jc w:val="center"/>
        <w:tblBorders>
          <w:top w:val="single" w:sz="8" w:space="0" w:color="3D5C61"/>
          <w:left w:val="single" w:sz="8" w:space="0" w:color="3D5C61"/>
          <w:bottom w:val="single" w:sz="8" w:space="0" w:color="3D5C61"/>
          <w:right w:val="single" w:sz="8" w:space="0" w:color="3D5C61"/>
          <w:insideH w:val="single" w:sz="8" w:space="0" w:color="3D5C61"/>
          <w:insideV w:val="single" w:sz="8" w:space="0" w:color="3D5C61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530"/>
        <w:gridCol w:w="2037"/>
        <w:gridCol w:w="2038"/>
        <w:gridCol w:w="2037"/>
        <w:gridCol w:w="2038"/>
      </w:tblGrid>
      <w:tr w:rsidR="00831C36" w:rsidRPr="00B11BA9" w14:paraId="4B9F597B" w14:textId="77777777" w:rsidTr="0042197A">
        <w:trPr>
          <w:trHeight w:val="360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5751B91D" w14:textId="77777777" w:rsidR="00831C36" w:rsidRPr="00B11BA9" w:rsidRDefault="00831C36" w:rsidP="006E7552">
            <w:pPr>
              <w:pStyle w:val="TableParagraph"/>
              <w:spacing w:before="48"/>
              <w:ind w:left="38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color w:val="FFFFFF"/>
                <w:lang w:val="es"/>
              </w:rPr>
              <w:t>CATEGORÍA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753770AA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color w:val="FFFFFF"/>
                <w:lang w:val="es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6AEA0F82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color w:val="FFFFFF"/>
                <w:lang w:val="es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061E1D8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color w:val="FFFFFF"/>
                <w:lang w:val="es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BED7D3" w:themeColor="accent3"/>
              <w:right w:val="nil"/>
            </w:tcBorders>
            <w:shd w:val="clear" w:color="auto" w:fill="3D5C61"/>
          </w:tcPr>
          <w:p w14:paraId="3621D96F" w14:textId="77777777" w:rsidR="00831C36" w:rsidRPr="00B11BA9" w:rsidRDefault="00831C36" w:rsidP="006E7552">
            <w:pPr>
              <w:pStyle w:val="TableParagraph"/>
              <w:spacing w:before="48"/>
              <w:ind w:left="2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color w:val="FFFFFF"/>
                <w:lang w:val="es"/>
              </w:rPr>
              <w:t>1</w:t>
            </w:r>
          </w:p>
        </w:tc>
      </w:tr>
      <w:tr w:rsidR="00B11BA9" w:rsidRPr="00B11BA9" w14:paraId="0125667F" w14:textId="77777777" w:rsidTr="0042197A">
        <w:trPr>
          <w:trHeight w:val="1488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FABA27E" w14:textId="4B94AB05" w:rsidR="00B11BA9" w:rsidRPr="00B11BA9" w:rsidRDefault="00B11BA9" w:rsidP="00B11BA9">
            <w:pPr>
              <w:pStyle w:val="TableParagraph"/>
              <w:spacing w:before="3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Lluvia de ideas</w:t>
            </w:r>
          </w:p>
          <w:p w14:paraId="3B389B93" w14:textId="06859158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Problemas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5B532B8" w14:textId="559FADBD" w:rsidR="00B11BA9" w:rsidRPr="00B11BA9" w:rsidRDefault="00B11BA9" w:rsidP="00123CD7">
            <w:pPr>
              <w:pStyle w:val="TableParagraph"/>
              <w:spacing w:before="4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 más de 4 barreras o problemas razonables y perspicaces que deben cambiar.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2291E6B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</w:t>
            </w:r>
          </w:p>
          <w:p w14:paraId="6E80B44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4 razonables,</w:t>
            </w:r>
          </w:p>
          <w:p w14:paraId="136767EE" w14:textId="40B437DF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barreras o problemas evidentes que deben cambiar.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69A1BBD" w14:textId="77777777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</w:t>
            </w:r>
          </w:p>
          <w:p w14:paraId="4127166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3 razonables,</w:t>
            </w:r>
          </w:p>
          <w:p w14:paraId="010AD9F3" w14:textId="26F96FF9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barreras o problemas evidentes que deben cambiar.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857F381" w14:textId="10267A4F" w:rsidR="00B11BA9" w:rsidRPr="00B11BA9" w:rsidRDefault="00B11BA9" w:rsidP="00B11BA9">
            <w:pPr>
              <w:pStyle w:val="TableParagraph"/>
              <w:spacing w:before="41"/>
              <w:ind w:left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 menos de 3 barreras o problemas razonables y perspicaces que deben cambiar.</w:t>
            </w:r>
          </w:p>
        </w:tc>
      </w:tr>
      <w:tr w:rsidR="00B11BA9" w:rsidRPr="00B11BA9" w14:paraId="70BBCC56" w14:textId="77777777" w:rsidTr="0042197A">
        <w:trPr>
          <w:trHeight w:val="1719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797373" w14:textId="2171CF5C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Lluvia de ideas</w:t>
            </w:r>
          </w:p>
          <w:p w14:paraId="116CC096" w14:textId="3C4ECD55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Soluciones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4F6BD" w14:textId="25069156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alumnos identifican más de 4 posibles soluciones o estrategias razonables y perspicaces para fomentar el cambio.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B95FB27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</w:t>
            </w:r>
          </w:p>
          <w:p w14:paraId="13D0ACEF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4 razonables,</w:t>
            </w:r>
          </w:p>
          <w:p w14:paraId="47871548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posible perspicacia</w:t>
            </w:r>
          </w:p>
          <w:p w14:paraId="691A65A2" w14:textId="673EC4FB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soluciones o estrategias para fomentar el cambio.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17D61A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identifican</w:t>
            </w:r>
          </w:p>
          <w:p w14:paraId="7218E351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3 razonables,</w:t>
            </w:r>
          </w:p>
          <w:p w14:paraId="3FD5808E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posible perspicacia</w:t>
            </w:r>
          </w:p>
          <w:p w14:paraId="34B9E1CD" w14:textId="3174F9A4" w:rsidR="00B11BA9" w:rsidRPr="00B11BA9" w:rsidRDefault="00C53E0A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soluciones o estrategias para fomentar el cambio.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A18492B" w14:textId="63D58BA0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alumnos identifican menos de 3 posibles soluciones o estrategias razonables y perspicaces para fomentar el cambio.</w:t>
            </w:r>
          </w:p>
        </w:tc>
      </w:tr>
      <w:tr w:rsidR="00B11BA9" w:rsidRPr="00B11BA9" w14:paraId="45510D72" w14:textId="77777777" w:rsidTr="0042197A">
        <w:trPr>
          <w:trHeight w:val="1553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0AE2740" w14:textId="32787930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Investigación y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br/>
              <w:t>Datos estadísticos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48383" w14:textId="1B9D14AD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4 o más ejemplos o datos de alta calidad para apoyar su campaña.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0A27D7C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</w:t>
            </w:r>
          </w:p>
          <w:p w14:paraId="17D61A73" w14:textId="4C7BCDF6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3 ejemplos o datos de alta calidad para apoyar su campaña.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02779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</w:t>
            </w:r>
          </w:p>
          <w:p w14:paraId="65B2976C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al menos 2 ejemplos o datos de alta calidad</w:t>
            </w:r>
          </w:p>
          <w:p w14:paraId="0BC169CC" w14:textId="28C91A24" w:rsidR="00B11BA9" w:rsidRPr="00B11BA9" w:rsidRDefault="00B11BA9" w:rsidP="00C53E0A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para apoyar su campaña.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6047D8B" w14:textId="059D2A8E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menos de 2 ejemplos o datos de alta calidad para apoyar su campaña.</w:t>
            </w:r>
          </w:p>
        </w:tc>
      </w:tr>
      <w:tr w:rsidR="00B11BA9" w:rsidRPr="00B11BA9" w14:paraId="6154E7D0" w14:textId="77777777" w:rsidTr="0042197A">
        <w:trPr>
          <w:trHeight w:val="2635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4257337" w14:textId="69B9D61D" w:rsidR="00B11BA9" w:rsidRPr="00B11BA9" w:rsidRDefault="00B11BA9" w:rsidP="00B11BA9">
            <w:pPr>
              <w:pStyle w:val="TableParagraph"/>
              <w:spacing w:before="13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Campaña o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br/>
              <w:t>Producto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BC1EEC8" w14:textId="69D91C20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crean un producto original, preciso e interesante que aborda adecuadamente el tema. Los estudiantes incluyen las cuatro palabras: acción-reacción, fuerza, colisión y transferencia de energía.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D8D516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crean un</w:t>
            </w:r>
          </w:p>
          <w:p w14:paraId="19F2346B" w14:textId="11B87610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producto exacto que aborda adecuadamente el problema. Los estudiantes incluyen tres palabras: acción-reacción, fuerza, colisión o transferencia de energía.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C9974B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crean un</w:t>
            </w:r>
          </w:p>
          <w:p w14:paraId="474CE5E6" w14:textId="5C742188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producto preciso, pero no aborda adecuadamente la cuestión. Los estudiantes incluyen dos</w:t>
            </w:r>
          </w:p>
          <w:p w14:paraId="1F0D93FC" w14:textId="49720C3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palabras: acción reacción, fuerza, colisión o</w:t>
            </w:r>
          </w:p>
          <w:p w14:paraId="7BD1A477" w14:textId="66F2E105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transferencia de energía.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C9A553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El producto no es</w:t>
            </w:r>
          </w:p>
          <w:p w14:paraId="69D81586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preciso. Los estudiantes</w:t>
            </w:r>
          </w:p>
          <w:p w14:paraId="21BEB49C" w14:textId="77777777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incluyen una palabra:</w:t>
            </w:r>
          </w:p>
          <w:p w14:paraId="349F60E4" w14:textId="4DEE1FAF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acción-reacción, fuerza, colisión o transferencia de energía.</w:t>
            </w:r>
          </w:p>
        </w:tc>
      </w:tr>
      <w:tr w:rsidR="00831C36" w:rsidRPr="00B11BA9" w14:paraId="2C9316BF" w14:textId="77777777" w:rsidTr="0042197A">
        <w:trPr>
          <w:trHeight w:val="1240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41C242" w14:textId="5CC806B9" w:rsidR="00831C36" w:rsidRPr="00B11BA9" w:rsidRDefault="00831C36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Fuentes (calidad)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2C622FC" w14:textId="2B5C1AFF" w:rsidR="00831C36" w:rsidRPr="00B11BA9" w:rsidRDefault="00831C36" w:rsidP="00B11BA9">
            <w:pPr>
              <w:pStyle w:val="TableParagraph"/>
              <w:spacing w:before="38"/>
              <w:ind w:right="134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4 o más fuentes de alta calidad.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9028D" w14:textId="5383FDCA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2-3 fuentes de alta calidad.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23AF5F" w14:textId="078473A5" w:rsidR="00831C36" w:rsidRPr="00B11BA9" w:rsidRDefault="00831C36" w:rsidP="00B11BA9">
            <w:pPr>
              <w:pStyle w:val="TableParagraph"/>
              <w:spacing w:before="38"/>
              <w:ind w:right="1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2-3 fuentes, pero algunas de ellas son de calidad cuestionable.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0B8250" w14:textId="77777777" w:rsidR="00831C36" w:rsidRPr="00B11BA9" w:rsidRDefault="00831C36" w:rsidP="00B11BA9">
            <w:pPr>
              <w:pStyle w:val="TableParagraph"/>
              <w:spacing w:before="38"/>
              <w:ind w:right="1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Los estudiantes incluyen menos de 2 fuentes.</w:t>
            </w:r>
          </w:p>
        </w:tc>
      </w:tr>
      <w:tr w:rsidR="00B11BA9" w:rsidRPr="00B11BA9" w14:paraId="6040EADA" w14:textId="77777777" w:rsidTr="0042197A">
        <w:trPr>
          <w:trHeight w:val="1562"/>
          <w:jc w:val="center"/>
        </w:trPr>
        <w:tc>
          <w:tcPr>
            <w:tcW w:w="153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1DC7581" w14:textId="18B496F9" w:rsidR="00B11BA9" w:rsidRPr="00B11BA9" w:rsidRDefault="00B11BA9" w:rsidP="00B11BA9">
            <w:pPr>
              <w:pStyle w:val="TableParagraph"/>
              <w:spacing w:before="31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"/>
              </w:rPr>
              <w:t>Fuentes (cita)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B533A26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La información en todas las</w:t>
            </w:r>
          </w:p>
          <w:p w14:paraId="2194A0B8" w14:textId="5E01A1C7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citas es correcta y en el formato asignado.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F0F8E2" w14:textId="77777777" w:rsidR="00B11BA9" w:rsidRPr="00B11BA9" w:rsidRDefault="00B11BA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La información en todas las</w:t>
            </w:r>
          </w:p>
          <w:p w14:paraId="57F86EC8" w14:textId="4E1B8B32" w:rsidR="00B11BA9" w:rsidRPr="00B11BA9" w:rsidRDefault="00B11BA9" w:rsidP="00C53E0A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citas es correcto, pero hay</w:t>
            </w:r>
          </w:p>
          <w:p w14:paraId="70BEDED2" w14:textId="77777777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errores menores en el</w:t>
            </w:r>
          </w:p>
          <w:p w14:paraId="5DE677ED" w14:textId="65771B44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formato.</w:t>
            </w:r>
          </w:p>
        </w:tc>
        <w:tc>
          <w:tcPr>
            <w:tcW w:w="203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F1D4EA8" w14:textId="0FC38D63" w:rsidR="00B11BA9" w:rsidRPr="00B11BA9" w:rsidRDefault="00B11BA9" w:rsidP="00C53E0A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La información de casi todas las citas es correcta, aunque hay pequeños errores en el</w:t>
            </w:r>
          </w:p>
          <w:p w14:paraId="6D93AB11" w14:textId="725F4F0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formato.</w:t>
            </w:r>
          </w:p>
        </w:tc>
        <w:tc>
          <w:tcPr>
            <w:tcW w:w="20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E461542" w14:textId="0DEF240F" w:rsidR="00B11BA9" w:rsidRPr="00B11BA9" w:rsidRDefault="008A6419" w:rsidP="00B11BA9">
            <w:pPr>
              <w:pStyle w:val="TableParagraph"/>
              <w:spacing w:before="3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La información es</w:t>
            </w:r>
          </w:p>
          <w:p w14:paraId="31AA2ECA" w14:textId="0487E541" w:rsidR="00B11BA9" w:rsidRPr="00B11BA9" w:rsidRDefault="00B11BA9" w:rsidP="00B11BA9">
            <w:pPr>
              <w:pStyle w:val="TableParagrap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 xml:space="preserve">a menudo incorrecta, </w:t>
            </w:r>
          </w:p>
          <w:p w14:paraId="5516A190" w14:textId="1BBF3A31" w:rsidR="00B11BA9" w:rsidRPr="00B11BA9" w:rsidRDefault="00B11BA9" w:rsidP="00B11BA9">
            <w:pPr>
              <w:pStyle w:val="TableParagraph"/>
              <w:spacing w:before="3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"/>
              </w:rPr>
              <w:t>hay errores importantes en el formato.</w:t>
            </w:r>
          </w:p>
        </w:tc>
      </w:tr>
    </w:tbl>
    <w:p w14:paraId="006EAB22" w14:textId="232BE2CF" w:rsidR="0042197A" w:rsidRPr="0042197A" w:rsidRDefault="00B11BA9" w:rsidP="00522BA5">
      <w:pPr>
        <w:spacing w:before="240" w:after="0" w:line="240" w:lineRule="auto"/>
        <w:rPr>
          <w:i/>
          <w:iCs/>
          <w:color w:val="3E5C61" w:themeColor="text1"/>
          <w:sz w:val="18"/>
          <w:szCs w:val="18"/>
          <w:shd w:val="clear" w:color="auto" w:fill="FFFFFF"/>
        </w:rPr>
      </w:pPr>
      <w:r>
        <w:rPr>
          <w:i/>
          <w:iCs/>
          <w:color w:val="3E5C61" w:themeColor="text1"/>
          <w:sz w:val="18"/>
          <w:szCs w:val="18"/>
          <w:shd w:val="clear" w:color="auto" w:fill="FFFFFF"/>
          <w:lang w:val="es"/>
        </w:rPr>
        <w:lastRenderedPageBreak/>
        <w:t xml:space="preserve">Creado con Rubistar (fuente </w:t>
      </w:r>
      <w:r>
        <w:rPr>
          <w:i/>
          <w:iCs/>
          <w:color w:val="3E5C61" w:themeColor="text1"/>
          <w:sz w:val="18"/>
          <w:szCs w:val="18"/>
          <w:lang w:val="es"/>
        </w:rPr>
        <w:t>Universidad de Kansas, n.d.). RubiStar. 4teachers. Extraído de http://rubistar.4teachers.org/index.php)</w:t>
      </w:r>
    </w:p>
    <w:p w14:paraId="5B299575" w14:textId="77777777" w:rsidR="00DA70D8" w:rsidRPr="00B11BA9" w:rsidRDefault="00B87E24" w:rsidP="00831C36">
      <w:pPr>
        <w:spacing w:after="160" w:line="259" w:lineRule="auto"/>
      </w:pPr>
    </w:p>
    <w:sectPr w:rsidR="00DA70D8" w:rsidRPr="00B11BA9" w:rsidSect="00B11BA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075B" w14:textId="77777777" w:rsidR="007D7C8E" w:rsidRDefault="007D7C8E" w:rsidP="009038BA">
      <w:pPr>
        <w:spacing w:after="0" w:line="240" w:lineRule="auto"/>
      </w:pPr>
      <w:r>
        <w:separator/>
      </w:r>
    </w:p>
  </w:endnote>
  <w:endnote w:type="continuationSeparator" w:id="0">
    <w:p w14:paraId="7A08DD6C" w14:textId="77777777" w:rsidR="007D7C8E" w:rsidRDefault="007D7C8E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B7E3" w14:textId="4980151B" w:rsidR="00831C36" w:rsidRDefault="0042197A">
    <w:pPr>
      <w:pStyle w:val="BodyText"/>
      <w:spacing w:line="14" w:lineRule="auto"/>
      <w:rPr>
        <w:sz w:val="20"/>
      </w:rPr>
    </w:pPr>
    <w:r>
      <w:rPr>
        <w:noProof/>
        <w:sz w:val="20"/>
        <w:lang w:val="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38CF7B" wp14:editId="5A60ADEE">
              <wp:simplePos x="0" y="0"/>
              <wp:positionH relativeFrom="column">
                <wp:posOffset>1172845</wp:posOffset>
              </wp:positionH>
              <wp:positionV relativeFrom="paragraph">
                <wp:posOffset>37465</wp:posOffset>
              </wp:positionV>
              <wp:extent cx="4000500" cy="343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21044644" w14:textId="753C030E" w:rsidR="0042197A" w:rsidRPr="000E20B9" w:rsidRDefault="00B87E24" w:rsidP="0042197A">
                          <w:pPr>
                            <w:jc w:val="right"/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aps/>
                                <w:color w:val="2D2D2D"/>
                                <w:kern w:val="28"/>
                                <w:szCs w:val="24"/>
                              </w:rPr>
                              <w:alias w:val="Title"/>
                              <w:tag w:val=""/>
                              <w:id w:val="-12393926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D7C8E">
                                <w:rPr>
                                  <w:rFonts w:eastAsiaTheme="majorEastAsia" w:cstheme="majorBidi"/>
                                  <w:b/>
                                  <w:bCs/>
                                  <w:caps/>
                                  <w:color w:val="2D2D2D"/>
                                  <w:kern w:val="28"/>
                                  <w:szCs w:val="24"/>
                                  <w:lang w:val="es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CF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2.35pt;margin-top:2.95pt;width:3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" filled="f" stroked="f">
              <v:textbox>
                <w:txbxContent>
                  <w:p w14:paraId="21044644" w14:textId="753C030E" w:rsidR="0042197A" w:rsidRPr="000E20B9" w:rsidRDefault="00B87E24" w:rsidP="0042197A">
                    <w:pPr>
                      <w:jc w:val="right"/>
                      <w:rPr>
                        <w:szCs w:val="24"/>
                      </w:rPr>
                    </w:pPr>
                    <w:sdt>
                      <w:sdtPr>
                        <w:rPr>
                          <w:rFonts w:eastAsiaTheme="majorEastAsia" w:cstheme="majorBidi"/>
                          <w:b/>
                          <w:caps/>
                          <w:color w:val="2D2D2D"/>
                          <w:kern w:val="28"/>
                          <w:szCs w:val="24"/>
                        </w:rPr>
                        <w:alias w:val="Title"/>
                        <w:tag w:val=""/>
                        <w:id w:val="-123939266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D7C8E">
                          <w:rPr>
                            <w:rFonts w:eastAsiaTheme="majorEastAsia" w:cstheme="majorBidi"/>
                            <w:b/>
                            <w:bCs/>
                            <w:caps/>
                            <w:color w:val="2D2D2D"/>
                            <w:kern w:val="28"/>
                            <w:szCs w:val="24"/>
                            <w:lang w:val="es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"/>
      </w:rPr>
      <w:drawing>
        <wp:anchor distT="0" distB="0" distL="114300" distR="114300" simplePos="0" relativeHeight="251662336" behindDoc="1" locked="0" layoutInCell="1" allowOverlap="1" wp14:anchorId="296D3C0B" wp14:editId="7F1190D7">
          <wp:simplePos x="0" y="0"/>
          <wp:positionH relativeFrom="column">
            <wp:posOffset>1057275</wp:posOffset>
          </wp:positionH>
          <wp:positionV relativeFrom="paragraph">
            <wp:posOffset>65405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91E1" w14:textId="77777777" w:rsidR="00293785" w:rsidRDefault="00A56F0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1C9AB06C" w:rsidR="00293785" w:rsidRPr="000E20B9" w:rsidRDefault="00B87E24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" filled="f" stroked="f">
              <v:textbox>
                <w:txbxContent>
                  <w:p w14:paraId="77A949A0" w14:textId="1C9AB06C" w:rsidR="00293785" w:rsidRPr="000E20B9" w:rsidRDefault="00B87E24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883D" w14:textId="77777777" w:rsidR="007D7C8E" w:rsidRDefault="007D7C8E" w:rsidP="009038BA">
      <w:pPr>
        <w:spacing w:after="0" w:line="240" w:lineRule="auto"/>
      </w:pPr>
      <w:r>
        <w:separator/>
      </w:r>
    </w:p>
  </w:footnote>
  <w:footnote w:type="continuationSeparator" w:id="0">
    <w:p w14:paraId="558D2B4F" w14:textId="77777777" w:rsidR="007D7C8E" w:rsidRDefault="007D7C8E" w:rsidP="0090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4223"/>
    <w:multiLevelType w:val="hybridMultilevel"/>
    <w:tmpl w:val="E4E6CB6A"/>
    <w:lvl w:ilvl="0" w:tplc="4B7AF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4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C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A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5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965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23CD7"/>
    <w:rsid w:val="0042197A"/>
    <w:rsid w:val="00522BA5"/>
    <w:rsid w:val="006E7552"/>
    <w:rsid w:val="007D7C8E"/>
    <w:rsid w:val="00831C36"/>
    <w:rsid w:val="008A6419"/>
    <w:rsid w:val="008E21CD"/>
    <w:rsid w:val="009038BA"/>
    <w:rsid w:val="00A56F02"/>
    <w:rsid w:val="00AD79C3"/>
    <w:rsid w:val="00B110BE"/>
    <w:rsid w:val="00B11BA9"/>
    <w:rsid w:val="00B12451"/>
    <w:rsid w:val="00B87E24"/>
    <w:rsid w:val="00C53E0A"/>
    <w:rsid w:val="00C74028"/>
    <w:rsid w:val="00D71D55"/>
    <w:rsid w:val="00E97EE9"/>
    <w:rsid w:val="00F333A8"/>
    <w:rsid w:val="00F53272"/>
    <w:rsid w:val="00F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31C36"/>
    <w:pPr>
      <w:widowControl w:val="0"/>
      <w:autoSpaceDE w:val="0"/>
      <w:autoSpaceDN w:val="0"/>
      <w:spacing w:after="0" w:line="240" w:lineRule="auto"/>
      <w:ind w:left="19"/>
    </w:pPr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F62AA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97A"/>
    <w:rPr>
      <w:color w:val="A2667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110BE"/>
    <w:rPr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3303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Rachel Hickey</cp:lastModifiedBy>
  <cp:revision>3</cp:revision>
  <cp:lastPrinted>2022-05-18T20:54:00Z</cp:lastPrinted>
  <dcterms:created xsi:type="dcterms:W3CDTF">2020-02-06T21:07:00Z</dcterms:created>
  <dcterms:modified xsi:type="dcterms:W3CDTF">2022-05-18T20:54:00Z</dcterms:modified>
  <cp:category/>
</cp:coreProperties>
</file>