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07DB8AD7" w:rsidR="00B028E3" w:rsidRPr="001942E1" w:rsidRDefault="000261AF" w:rsidP="003B2263">
      <w:pPr>
        <w:pStyle w:val="Title"/>
      </w:pPr>
      <w:r>
        <w:t>ANSWERS</w:t>
      </w:r>
      <w:r w:rsidR="003B2263" w:rsidRPr="003B2263">
        <w:t>—</w:t>
      </w:r>
      <w:r w:rsidR="00670CC9" w:rsidRPr="00670CC9">
        <w:t>REMOVAL &amp; RELOCATION OF THE SEMINOLES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Pr="00DE2146" w:rsidRDefault="001942E1" w:rsidP="00C971C4">
            <w:pPr>
              <w:pBdr>
                <w:top w:val="nil"/>
                <w:left w:val="nil"/>
                <w:bottom w:val="nil"/>
                <w:right w:val="nil"/>
                <w:between w:val="nil"/>
              </w:pBdr>
              <w:spacing w:after="120" w:line="276" w:lineRule="auto"/>
              <w:jc w:val="center"/>
              <w:rPr>
                <w:b/>
                <w:color w:val="FFFFFF"/>
              </w:rPr>
            </w:pPr>
            <w:r w:rsidRPr="00DE2146">
              <w:rPr>
                <w:b/>
                <w:color w:val="FFFFFF"/>
              </w:rPr>
              <w:t>Guiding Questions</w:t>
            </w:r>
          </w:p>
        </w:tc>
        <w:tc>
          <w:tcPr>
            <w:tcW w:w="3113" w:type="dxa"/>
            <w:shd w:val="clear" w:color="auto" w:fill="3E5C61"/>
          </w:tcPr>
          <w:p w14:paraId="7BA91577" w14:textId="77777777" w:rsidR="001942E1" w:rsidRPr="00DE2146" w:rsidRDefault="001942E1" w:rsidP="00C971C4">
            <w:pPr>
              <w:pBdr>
                <w:top w:val="nil"/>
                <w:left w:val="nil"/>
                <w:bottom w:val="nil"/>
                <w:right w:val="nil"/>
                <w:between w:val="nil"/>
              </w:pBdr>
              <w:spacing w:after="120" w:line="276" w:lineRule="auto"/>
              <w:jc w:val="center"/>
              <w:rPr>
                <w:b/>
                <w:color w:val="FFFFFF"/>
              </w:rPr>
            </w:pPr>
            <w:r w:rsidRPr="00DE2146">
              <w:rPr>
                <w:b/>
                <w:color w:val="FFFFFF"/>
              </w:rPr>
              <w:t>Notes</w:t>
            </w:r>
          </w:p>
        </w:tc>
        <w:tc>
          <w:tcPr>
            <w:tcW w:w="3113" w:type="dxa"/>
            <w:shd w:val="clear" w:color="auto" w:fill="3E5C61"/>
          </w:tcPr>
          <w:p w14:paraId="20A97CE1" w14:textId="77777777" w:rsidR="001942E1" w:rsidRPr="00DE2146" w:rsidRDefault="001942E1" w:rsidP="00C971C4">
            <w:pPr>
              <w:pBdr>
                <w:top w:val="nil"/>
                <w:left w:val="nil"/>
                <w:bottom w:val="nil"/>
                <w:right w:val="nil"/>
                <w:between w:val="nil"/>
              </w:pBdr>
              <w:spacing w:after="120" w:line="276" w:lineRule="auto"/>
              <w:jc w:val="center"/>
              <w:rPr>
                <w:b/>
                <w:color w:val="FFFFFF"/>
              </w:rPr>
            </w:pPr>
            <w:r w:rsidRPr="00DE2146">
              <w:rPr>
                <w:b/>
                <w:color w:val="FFFFFF"/>
              </w:rPr>
              <w:t>Source of Information</w:t>
            </w:r>
          </w:p>
        </w:tc>
      </w:tr>
      <w:tr w:rsidR="001942E1" w14:paraId="212C68B0" w14:textId="77777777" w:rsidTr="00A56AFC">
        <w:trPr>
          <w:trHeight w:val="1485"/>
        </w:trPr>
        <w:tc>
          <w:tcPr>
            <w:tcW w:w="3114" w:type="dxa"/>
          </w:tcPr>
          <w:p w14:paraId="2ACDEF7F" w14:textId="77777777" w:rsidR="001942E1" w:rsidRPr="00DE2146" w:rsidRDefault="001942E1" w:rsidP="00C971C4">
            <w:pPr>
              <w:pStyle w:val="Heading1"/>
              <w:spacing w:before="0"/>
              <w:outlineLvl w:val="0"/>
              <w:rPr>
                <w:highlight w:val="none"/>
              </w:rPr>
            </w:pPr>
            <w:r w:rsidRPr="00DE2146">
              <w:t>Prior to Removal</w:t>
            </w:r>
            <w:r w:rsidRPr="00DE2146">
              <w:rPr>
                <w:highlight w:val="none"/>
              </w:rPr>
              <w:t>:</w:t>
            </w:r>
          </w:p>
          <w:p w14:paraId="39699F19" w14:textId="3BCF437B" w:rsidR="001942E1" w:rsidRPr="00DE2146" w:rsidRDefault="001942E1" w:rsidP="00C971C4">
            <w:r w:rsidRPr="00DE2146">
              <w:t xml:space="preserve">Where were the </w:t>
            </w:r>
            <w:r w:rsidR="0071670D" w:rsidRPr="00DE2146">
              <w:t>Seminole</w:t>
            </w:r>
            <w:r w:rsidR="00410F83" w:rsidRPr="00DE2146">
              <w:t>s</w:t>
            </w:r>
            <w:r w:rsidRPr="00DE2146">
              <w:t>’ ancestral homes?</w:t>
            </w:r>
          </w:p>
          <w:p w14:paraId="0C67C7C6" w14:textId="0E6C8DA9" w:rsidR="001942E1" w:rsidRPr="00DE2146" w:rsidRDefault="001942E1" w:rsidP="00C971C4">
            <w:r w:rsidRPr="00DE2146">
              <w:t>What was their lifestyle there?</w:t>
            </w:r>
          </w:p>
        </w:tc>
        <w:tc>
          <w:tcPr>
            <w:tcW w:w="3113" w:type="dxa"/>
          </w:tcPr>
          <w:p w14:paraId="0467A790" w14:textId="26431B36" w:rsidR="001942E1" w:rsidRPr="00A56AFC" w:rsidRDefault="00A56AFC" w:rsidP="00C971C4">
            <w:pPr>
              <w:rPr>
                <w:sz w:val="18"/>
                <w:szCs w:val="18"/>
              </w:rPr>
            </w:pPr>
            <w:r w:rsidRPr="00A56AFC">
              <w:rPr>
                <w:i/>
                <w:iCs/>
                <w:sz w:val="18"/>
                <w:szCs w:val="18"/>
              </w:rPr>
              <w:t xml:space="preserve">The Seminoles were mainly located in Florida.  They were cattlemen who had large herds of cattle.  One early Seminole leader was even called </w:t>
            </w:r>
            <w:proofErr w:type="spellStart"/>
            <w:r w:rsidRPr="00A56AFC">
              <w:rPr>
                <w:i/>
                <w:iCs/>
                <w:sz w:val="18"/>
                <w:szCs w:val="18"/>
              </w:rPr>
              <w:t>Cowkeeper</w:t>
            </w:r>
            <w:proofErr w:type="spellEnd"/>
            <w:r w:rsidRPr="00A56AFC">
              <w:rPr>
                <w:i/>
                <w:iCs/>
                <w:sz w:val="18"/>
                <w:szCs w:val="18"/>
              </w:rPr>
              <w:t>.</w:t>
            </w:r>
          </w:p>
        </w:tc>
        <w:tc>
          <w:tcPr>
            <w:tcW w:w="3113" w:type="dxa"/>
          </w:tcPr>
          <w:p w14:paraId="1793EE5F" w14:textId="6038E375" w:rsidR="001942E1" w:rsidRPr="00A56AFC" w:rsidRDefault="00A56AFC" w:rsidP="00C971C4">
            <w:pPr>
              <w:rPr>
                <w:sz w:val="18"/>
                <w:szCs w:val="18"/>
              </w:rPr>
            </w:pPr>
            <w:r w:rsidRPr="00A56AFC">
              <w:rPr>
                <w:sz w:val="18"/>
                <w:szCs w:val="18"/>
              </w:rPr>
              <w:t>Seminole Tribal Culture and History</w:t>
            </w:r>
          </w:p>
        </w:tc>
      </w:tr>
      <w:tr w:rsidR="001942E1" w14:paraId="2E975486" w14:textId="77777777" w:rsidTr="00DE2146">
        <w:trPr>
          <w:trHeight w:val="2930"/>
        </w:trPr>
        <w:tc>
          <w:tcPr>
            <w:tcW w:w="3114" w:type="dxa"/>
          </w:tcPr>
          <w:p w14:paraId="3FB8E7ED" w14:textId="77777777" w:rsidR="001942E1" w:rsidRPr="00DE2146" w:rsidRDefault="001942E1" w:rsidP="00C971C4">
            <w:pPr>
              <w:pStyle w:val="Heading1"/>
              <w:spacing w:before="0"/>
              <w:outlineLvl w:val="0"/>
              <w:rPr>
                <w:highlight w:val="none"/>
              </w:rPr>
            </w:pPr>
            <w:r w:rsidRPr="00DE2146">
              <w:t>Removal and Relocation:</w:t>
            </w:r>
          </w:p>
          <w:p w14:paraId="33A64D95" w14:textId="6415E6F7" w:rsidR="001942E1" w:rsidRPr="00DE2146" w:rsidRDefault="001942E1" w:rsidP="00C971C4">
            <w:r w:rsidRPr="00DE2146">
              <w:t xml:space="preserve">How and when were </w:t>
            </w:r>
            <w:r w:rsidR="0071670D" w:rsidRPr="00DE2146">
              <w:t>Seminoles</w:t>
            </w:r>
            <w:r w:rsidR="00410F83" w:rsidRPr="00DE2146">
              <w:t xml:space="preserve"> </w:t>
            </w:r>
            <w:r w:rsidRPr="00DE2146">
              <w:t xml:space="preserve">removed from their homeland? </w:t>
            </w:r>
          </w:p>
          <w:p w14:paraId="0DFB28D8" w14:textId="77777777" w:rsidR="001942E1" w:rsidRPr="00DE2146" w:rsidRDefault="001942E1" w:rsidP="00C971C4">
            <w:r w:rsidRPr="00DE2146">
              <w:t xml:space="preserve">What was it like on the Trail of Tear to Oklahoma territory? </w:t>
            </w:r>
          </w:p>
          <w:p w14:paraId="229964EA" w14:textId="483AAF86" w:rsidR="001942E1" w:rsidRPr="00DE2146" w:rsidRDefault="001942E1" w:rsidP="00C971C4">
            <w:r w:rsidRPr="00DE2146">
              <w:t xml:space="preserve">Where were </w:t>
            </w:r>
            <w:r w:rsidR="0071670D" w:rsidRPr="00DE2146">
              <w:t>Seminoles</w:t>
            </w:r>
            <w:r w:rsidRPr="00DE2146">
              <w:t xml:space="preserve"> eventually relocated in Oklahoma?</w:t>
            </w:r>
          </w:p>
        </w:tc>
        <w:tc>
          <w:tcPr>
            <w:tcW w:w="3113" w:type="dxa"/>
          </w:tcPr>
          <w:p w14:paraId="71C1249F" w14:textId="1A2CBF90" w:rsidR="001942E1" w:rsidRPr="00A56AFC" w:rsidRDefault="00A56AFC" w:rsidP="00C971C4">
            <w:pPr>
              <w:rPr>
                <w:sz w:val="18"/>
                <w:szCs w:val="18"/>
              </w:rPr>
            </w:pPr>
            <w:r w:rsidRPr="00A56AFC">
              <w:rPr>
                <w:i/>
                <w:iCs/>
                <w:sz w:val="18"/>
                <w:szCs w:val="18"/>
              </w:rPr>
              <w:t>Of all the tribes, the Seminoles fought battles against removal.  Some were relocated to Indian Territory between 1836-1839 on their own Trail of Tears. The Treaty of Payne’s Landing began the forced removal.  It took 20 years to remove the Seminoles and almost 15 million dollars.   The Seminoles shared land in Indian Territory with the Creeks.  Over time, their land holdings in Indian Territory became smaller as more tribes were relocated. The Seminoles were settled in the central region of Indian Territory.</w:t>
            </w:r>
          </w:p>
        </w:tc>
        <w:tc>
          <w:tcPr>
            <w:tcW w:w="3113" w:type="dxa"/>
          </w:tcPr>
          <w:p w14:paraId="4E852442" w14:textId="77777777" w:rsidR="00A56AFC" w:rsidRPr="00A56AFC" w:rsidRDefault="00A56AFC" w:rsidP="00A56AFC">
            <w:pPr>
              <w:rPr>
                <w:sz w:val="18"/>
                <w:szCs w:val="18"/>
              </w:rPr>
            </w:pPr>
            <w:r w:rsidRPr="00A56AFC">
              <w:rPr>
                <w:sz w:val="18"/>
                <w:szCs w:val="18"/>
              </w:rPr>
              <w:t>True West Magazine</w:t>
            </w:r>
          </w:p>
          <w:p w14:paraId="19A6C9C5" w14:textId="64CCE465" w:rsidR="001942E1" w:rsidRPr="00A56AFC" w:rsidRDefault="00A56AFC" w:rsidP="00A56AFC">
            <w:pPr>
              <w:rPr>
                <w:sz w:val="18"/>
                <w:szCs w:val="18"/>
              </w:rPr>
            </w:pPr>
            <w:r w:rsidRPr="00A56AFC">
              <w:rPr>
                <w:sz w:val="18"/>
                <w:szCs w:val="18"/>
              </w:rPr>
              <w:t>Oklahoma historical Society</w:t>
            </w:r>
          </w:p>
        </w:tc>
      </w:tr>
      <w:tr w:rsidR="001942E1" w14:paraId="7754291C" w14:textId="77777777" w:rsidTr="00DE2146">
        <w:trPr>
          <w:trHeight w:val="2930"/>
        </w:trPr>
        <w:tc>
          <w:tcPr>
            <w:tcW w:w="3114" w:type="dxa"/>
          </w:tcPr>
          <w:p w14:paraId="7E9256DE" w14:textId="77777777" w:rsidR="001942E1" w:rsidRPr="00DE2146" w:rsidRDefault="001942E1" w:rsidP="00C971C4">
            <w:pPr>
              <w:pStyle w:val="Heading1"/>
              <w:spacing w:before="0"/>
              <w:outlineLvl w:val="0"/>
              <w:rPr>
                <w:highlight w:val="none"/>
              </w:rPr>
            </w:pPr>
            <w:r w:rsidRPr="00DE2146">
              <w:t>Response:</w:t>
            </w:r>
          </w:p>
          <w:p w14:paraId="1DFD259C" w14:textId="7060AF87" w:rsidR="001942E1" w:rsidRPr="00DE2146" w:rsidRDefault="001942E1" w:rsidP="00C971C4">
            <w:r w:rsidRPr="00DE2146">
              <w:t xml:space="preserve">How did the </w:t>
            </w:r>
            <w:r w:rsidR="0071670D" w:rsidRPr="00DE2146">
              <w:t xml:space="preserve">Seminoles </w:t>
            </w:r>
            <w:r w:rsidRPr="00DE2146">
              <w:t>and their leaders respond to removal and relocation?</w:t>
            </w:r>
          </w:p>
        </w:tc>
        <w:tc>
          <w:tcPr>
            <w:tcW w:w="3113" w:type="dxa"/>
          </w:tcPr>
          <w:p w14:paraId="13989F9A" w14:textId="0C38F248" w:rsidR="001942E1" w:rsidRPr="00A56AFC" w:rsidRDefault="00A56AFC" w:rsidP="00C971C4">
            <w:pPr>
              <w:rPr>
                <w:sz w:val="18"/>
                <w:szCs w:val="18"/>
              </w:rPr>
            </w:pPr>
            <w:r w:rsidRPr="00A56AFC">
              <w:rPr>
                <w:i/>
                <w:iCs/>
                <w:sz w:val="18"/>
                <w:szCs w:val="18"/>
              </w:rPr>
              <w:t>The Seminoles fought three wars (1817-1858) to try to keep their land from being taken from them.  Some remained in hiding in the Everglades and eluded removal. Perhaps of all the tribes, the Seminoles were the most consistent in fighting back.  Leaders such as Osceola, Micanopy, Jumper, and Alligator engaged in guerilla warfare to defeat the government troops.</w:t>
            </w:r>
          </w:p>
        </w:tc>
        <w:tc>
          <w:tcPr>
            <w:tcW w:w="3113" w:type="dxa"/>
          </w:tcPr>
          <w:p w14:paraId="612F86D3" w14:textId="6BD2B2FA" w:rsidR="001942E1" w:rsidRPr="00A56AFC" w:rsidRDefault="00A56AFC" w:rsidP="00C971C4">
            <w:pPr>
              <w:rPr>
                <w:sz w:val="18"/>
                <w:szCs w:val="18"/>
              </w:rPr>
            </w:pPr>
            <w:r w:rsidRPr="00A56AFC">
              <w:rPr>
                <w:sz w:val="18"/>
                <w:szCs w:val="18"/>
              </w:rPr>
              <w:t>Florida State Department (Seminole Wars)</w:t>
            </w:r>
          </w:p>
        </w:tc>
      </w:tr>
      <w:tr w:rsidR="001942E1" w14:paraId="2A2E31CA" w14:textId="77777777" w:rsidTr="00DE2146">
        <w:trPr>
          <w:trHeight w:val="1386"/>
        </w:trPr>
        <w:tc>
          <w:tcPr>
            <w:tcW w:w="3114" w:type="dxa"/>
          </w:tcPr>
          <w:p w14:paraId="72BA1CEB" w14:textId="77777777" w:rsidR="001942E1" w:rsidRPr="00DE2146" w:rsidRDefault="001942E1" w:rsidP="00C971C4">
            <w:pPr>
              <w:pStyle w:val="Heading1"/>
              <w:spacing w:before="0"/>
              <w:outlineLvl w:val="0"/>
              <w:rPr>
                <w:highlight w:val="none"/>
              </w:rPr>
            </w:pPr>
            <w:r w:rsidRPr="00DE2146">
              <w:t>Additional Facts:</w:t>
            </w:r>
          </w:p>
          <w:p w14:paraId="778A9786" w14:textId="63F60668" w:rsidR="001942E1" w:rsidRPr="00DE2146" w:rsidRDefault="001942E1" w:rsidP="00C971C4">
            <w:r w:rsidRPr="00DE2146">
              <w:t>Add any interesting or surprising facts found during your research.</w:t>
            </w:r>
          </w:p>
        </w:tc>
        <w:tc>
          <w:tcPr>
            <w:tcW w:w="3113" w:type="dxa"/>
          </w:tcPr>
          <w:p w14:paraId="1AE3F654" w14:textId="168105F8" w:rsidR="001942E1" w:rsidRPr="00A56AFC" w:rsidRDefault="00A56AFC" w:rsidP="00C971C4">
            <w:pPr>
              <w:rPr>
                <w:sz w:val="18"/>
                <w:szCs w:val="18"/>
              </w:rPr>
            </w:pPr>
            <w:r w:rsidRPr="00A56AFC">
              <w:rPr>
                <w:i/>
                <w:iCs/>
                <w:sz w:val="18"/>
                <w:szCs w:val="18"/>
              </w:rPr>
              <w:t xml:space="preserve">Answers will vary.  Although the Seminoles are descendants of the Creek tribes, they did not like the Creeks and did not want to settle with them in Indian Territory.  The Seminoles gave sanctuary to runaway slaves. President Jackson called himself the Great White Father and urged the Seminoles, his children, to move to Indian Territory or be removed forcibly.   </w:t>
            </w:r>
            <w:proofErr w:type="spellStart"/>
            <w:r w:rsidRPr="00A56AFC">
              <w:rPr>
                <w:i/>
                <w:iCs/>
                <w:sz w:val="18"/>
                <w:szCs w:val="18"/>
              </w:rPr>
              <w:t>Coacoche</w:t>
            </w:r>
            <w:proofErr w:type="spellEnd"/>
            <w:r w:rsidRPr="00A56AFC">
              <w:rPr>
                <w:i/>
                <w:iCs/>
                <w:sz w:val="18"/>
                <w:szCs w:val="18"/>
              </w:rPr>
              <w:t>, a Seminole leader, describes the white man as speaking with a forked tongue.</w:t>
            </w:r>
          </w:p>
        </w:tc>
        <w:tc>
          <w:tcPr>
            <w:tcW w:w="3113" w:type="dxa"/>
          </w:tcPr>
          <w:p w14:paraId="59DAC2E2" w14:textId="77777777" w:rsidR="00A56AFC" w:rsidRPr="00A56AFC" w:rsidRDefault="00A56AFC" w:rsidP="00A56AFC">
            <w:pPr>
              <w:rPr>
                <w:sz w:val="18"/>
                <w:szCs w:val="18"/>
              </w:rPr>
            </w:pPr>
            <w:r w:rsidRPr="00A56AFC">
              <w:rPr>
                <w:sz w:val="18"/>
                <w:szCs w:val="18"/>
              </w:rPr>
              <w:t>Seminole Tribal Information</w:t>
            </w:r>
          </w:p>
          <w:p w14:paraId="38733799" w14:textId="77777777" w:rsidR="00A56AFC" w:rsidRPr="00A56AFC" w:rsidRDefault="00A56AFC" w:rsidP="00A56AFC">
            <w:pPr>
              <w:rPr>
                <w:sz w:val="18"/>
                <w:szCs w:val="18"/>
              </w:rPr>
            </w:pPr>
            <w:r w:rsidRPr="00A56AFC">
              <w:rPr>
                <w:sz w:val="18"/>
                <w:szCs w:val="18"/>
              </w:rPr>
              <w:t>True West Magazine</w:t>
            </w:r>
          </w:p>
          <w:p w14:paraId="3728AB7E" w14:textId="77777777" w:rsidR="00A56AFC" w:rsidRPr="00A56AFC" w:rsidRDefault="00A56AFC" w:rsidP="00A56AFC">
            <w:pPr>
              <w:rPr>
                <w:sz w:val="18"/>
                <w:szCs w:val="18"/>
              </w:rPr>
            </w:pPr>
            <w:r w:rsidRPr="00A56AFC">
              <w:rPr>
                <w:sz w:val="18"/>
                <w:szCs w:val="18"/>
              </w:rPr>
              <w:t>Oklahoma Historical Society</w:t>
            </w:r>
          </w:p>
          <w:p w14:paraId="366DB7BA" w14:textId="2E47E27B" w:rsidR="001942E1" w:rsidRPr="00A56AFC" w:rsidRDefault="00A56AFC" w:rsidP="00A56AFC">
            <w:pPr>
              <w:rPr>
                <w:sz w:val="18"/>
                <w:szCs w:val="18"/>
              </w:rPr>
            </w:pPr>
            <w:r w:rsidRPr="00A56AFC">
              <w:rPr>
                <w:sz w:val="18"/>
                <w:szCs w:val="18"/>
              </w:rPr>
              <w:t>Orlando Sentinel</w:t>
            </w:r>
          </w:p>
        </w:tc>
      </w:tr>
    </w:tbl>
    <w:p w14:paraId="5C3D6FB0" w14:textId="77777777" w:rsidR="00B028E3" w:rsidRDefault="00B028E3" w:rsidP="00DE2146">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3891" w14:textId="77777777" w:rsidR="003D3943" w:rsidRDefault="003D3943">
      <w:pPr>
        <w:spacing w:after="0" w:line="240" w:lineRule="auto"/>
      </w:pPr>
      <w:r>
        <w:separator/>
      </w:r>
    </w:p>
  </w:endnote>
  <w:endnote w:type="continuationSeparator" w:id="0">
    <w:p w14:paraId="49581D88" w14:textId="77777777" w:rsidR="003D3943" w:rsidRDefault="003D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7DE86406" w:rsidR="007C4F63" w:rsidRPr="00670CC9" w:rsidRDefault="00670CC9">
                          <w:pPr>
                            <w:spacing w:after="0" w:line="240" w:lineRule="auto"/>
                            <w:jc w:val="right"/>
                            <w:textDirection w:val="btLr"/>
                            <w:rPr>
                              <w:rFonts w:asciiTheme="majorHAnsi" w:hAnsiTheme="majorHAnsi"/>
                              <w:sz w:val="20"/>
                              <w:szCs w:val="20"/>
                            </w:rPr>
                          </w:pPr>
                          <w:bookmarkStart w:id="0" w:name="_Hlk72932330"/>
                          <w:bookmarkStart w:id="1" w:name="_Hlk72932331"/>
                          <w:bookmarkStart w:id="2" w:name="_Hlk72932332"/>
                          <w:bookmarkStart w:id="3" w:name="_Hlk72932333"/>
                          <w:bookmarkStart w:id="4" w:name="_Hlk72932335"/>
                          <w:bookmarkStart w:id="5" w:name="_Hlk72932336"/>
                          <w:bookmarkStart w:id="6" w:name="_Hlk72932337"/>
                          <w:bookmarkStart w:id="7" w:name="_Hlk72932338"/>
                          <w:bookmarkStart w:id="8" w:name="_Hlk72932339"/>
                          <w:bookmarkStart w:id="9" w:name="_Hlk72932340"/>
                          <w:bookmarkStart w:id="10" w:name="_Hlk72933033"/>
                          <w:bookmarkStart w:id="11" w:name="_Hlk72933034"/>
                          <w:bookmarkStart w:id="12" w:name="_Hlk72933035"/>
                          <w:bookmarkStart w:id="13" w:name="_Hlk72933036"/>
                          <w:bookmarkStart w:id="14" w:name="_Hlk72933037"/>
                          <w:bookmarkStart w:id="15" w:name="_Hlk72933038"/>
                          <w:bookmarkStart w:id="16" w:name="_Hlk72933192"/>
                          <w:bookmarkStart w:id="17" w:name="_Hlk72933193"/>
                          <w:bookmarkStart w:id="18" w:name="_Hlk72933194"/>
                          <w:bookmarkStart w:id="19" w:name="_Hlk72933195"/>
                          <w:bookmarkStart w:id="20" w:name="_Hlk72933196"/>
                          <w:bookmarkStart w:id="21" w:name="_Hlk72933197"/>
                          <w:bookmarkStart w:id="22" w:name="_Hlk72933198"/>
                          <w:bookmarkStart w:id="23" w:name="_Hlk72933199"/>
                          <w:bookmarkStart w:id="24" w:name="_Hlk72933200"/>
                          <w:bookmarkStart w:id="25" w:name="_Hlk72933201"/>
                          <w:bookmarkStart w:id="26" w:name="_Hlk72933250"/>
                          <w:bookmarkStart w:id="27" w:name="_Hlk72933251"/>
                          <w:bookmarkStart w:id="28" w:name="_Hlk72933252"/>
                          <w:bookmarkStart w:id="29" w:name="_Hlk72933253"/>
                          <w:bookmarkStart w:id="30" w:name="_Hlk72933254"/>
                          <w:bookmarkStart w:id="31" w:name="_Hlk72933255"/>
                          <w:bookmarkStart w:id="32" w:name="_Hlk72933393"/>
                          <w:bookmarkStart w:id="33" w:name="_Hlk72933394"/>
                          <w:bookmarkStart w:id="34" w:name="_Hlk72933395"/>
                          <w:bookmarkStart w:id="35" w:name="_Hlk72933396"/>
                          <w:bookmarkStart w:id="36" w:name="_Hlk72933397"/>
                          <w:bookmarkStart w:id="37" w:name="_Hlk72933398"/>
                          <w:bookmarkStart w:id="38" w:name="_Hlk72933453"/>
                          <w:bookmarkStart w:id="39" w:name="_Hlk72933454"/>
                          <w:bookmarkStart w:id="40" w:name="_Hlk72933455"/>
                          <w:bookmarkStart w:id="41" w:name="_Hlk72933456"/>
                          <w:bookmarkStart w:id="42" w:name="_Hlk72933457"/>
                          <w:bookmarkStart w:id="43" w:name="_Hlk72933458"/>
                          <w:bookmarkStart w:id="44" w:name="_Hlk72933496"/>
                          <w:bookmarkStart w:id="45" w:name="_Hlk72933497"/>
                          <w:bookmarkStart w:id="46" w:name="_Hlk72933498"/>
                          <w:bookmarkStart w:id="47" w:name="_Hlk72933499"/>
                          <w:bookmarkStart w:id="48" w:name="_Hlk72933500"/>
                          <w:bookmarkStart w:id="49" w:name="_Hlk72933501"/>
                          <w:bookmarkStart w:id="50" w:name="_Hlk72933502"/>
                          <w:bookmarkStart w:id="51" w:name="_Hlk72933503"/>
                          <w:r w:rsidRPr="00670CC9">
                            <w:rPr>
                              <w:rFonts w:asciiTheme="majorHAnsi" w:eastAsia="Arial" w:hAnsiTheme="majorHAnsi" w:cs="Arial"/>
                              <w:b/>
                              <w:smallCaps/>
                              <w:color w:val="2D2D2D"/>
                              <w:sz w:val="20"/>
                              <w:szCs w:val="20"/>
                            </w:rPr>
                            <w:t>MANY TRAILS OF TEARS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7DE86406" w:rsidR="007C4F63" w:rsidRPr="00670CC9" w:rsidRDefault="00670CC9">
                    <w:pPr>
                      <w:spacing w:after="0" w:line="240" w:lineRule="auto"/>
                      <w:jc w:val="right"/>
                      <w:textDirection w:val="btLr"/>
                      <w:rPr>
                        <w:rFonts w:asciiTheme="majorHAnsi" w:hAnsiTheme="majorHAnsi"/>
                        <w:sz w:val="20"/>
                        <w:szCs w:val="20"/>
                      </w:rPr>
                    </w:pPr>
                    <w:bookmarkStart w:id="52" w:name="_Hlk72932330"/>
                    <w:bookmarkStart w:id="53" w:name="_Hlk72932331"/>
                    <w:bookmarkStart w:id="54" w:name="_Hlk72932332"/>
                    <w:bookmarkStart w:id="55" w:name="_Hlk72932333"/>
                    <w:bookmarkStart w:id="56" w:name="_Hlk72932335"/>
                    <w:bookmarkStart w:id="57" w:name="_Hlk72932336"/>
                    <w:bookmarkStart w:id="58" w:name="_Hlk72932337"/>
                    <w:bookmarkStart w:id="59" w:name="_Hlk72932338"/>
                    <w:bookmarkStart w:id="60" w:name="_Hlk72932339"/>
                    <w:bookmarkStart w:id="61" w:name="_Hlk72932340"/>
                    <w:bookmarkStart w:id="62" w:name="_Hlk72933033"/>
                    <w:bookmarkStart w:id="63" w:name="_Hlk72933034"/>
                    <w:bookmarkStart w:id="64" w:name="_Hlk72933035"/>
                    <w:bookmarkStart w:id="65" w:name="_Hlk72933036"/>
                    <w:bookmarkStart w:id="66" w:name="_Hlk72933037"/>
                    <w:bookmarkStart w:id="67" w:name="_Hlk72933038"/>
                    <w:bookmarkStart w:id="68" w:name="_Hlk72933192"/>
                    <w:bookmarkStart w:id="69" w:name="_Hlk72933193"/>
                    <w:bookmarkStart w:id="70" w:name="_Hlk72933194"/>
                    <w:bookmarkStart w:id="71" w:name="_Hlk72933195"/>
                    <w:bookmarkStart w:id="72" w:name="_Hlk72933196"/>
                    <w:bookmarkStart w:id="73" w:name="_Hlk72933197"/>
                    <w:bookmarkStart w:id="74" w:name="_Hlk72933198"/>
                    <w:bookmarkStart w:id="75" w:name="_Hlk72933199"/>
                    <w:bookmarkStart w:id="76" w:name="_Hlk72933200"/>
                    <w:bookmarkStart w:id="77" w:name="_Hlk72933201"/>
                    <w:bookmarkStart w:id="78" w:name="_Hlk72933250"/>
                    <w:bookmarkStart w:id="79" w:name="_Hlk72933251"/>
                    <w:bookmarkStart w:id="80" w:name="_Hlk72933252"/>
                    <w:bookmarkStart w:id="81" w:name="_Hlk72933253"/>
                    <w:bookmarkStart w:id="82" w:name="_Hlk72933254"/>
                    <w:bookmarkStart w:id="83" w:name="_Hlk72933255"/>
                    <w:bookmarkStart w:id="84" w:name="_Hlk72933393"/>
                    <w:bookmarkStart w:id="85" w:name="_Hlk72933394"/>
                    <w:bookmarkStart w:id="86" w:name="_Hlk72933395"/>
                    <w:bookmarkStart w:id="87" w:name="_Hlk72933396"/>
                    <w:bookmarkStart w:id="88" w:name="_Hlk72933397"/>
                    <w:bookmarkStart w:id="89" w:name="_Hlk72933398"/>
                    <w:bookmarkStart w:id="90" w:name="_Hlk72933453"/>
                    <w:bookmarkStart w:id="91" w:name="_Hlk72933454"/>
                    <w:bookmarkStart w:id="92" w:name="_Hlk72933455"/>
                    <w:bookmarkStart w:id="93" w:name="_Hlk72933456"/>
                    <w:bookmarkStart w:id="94" w:name="_Hlk72933457"/>
                    <w:bookmarkStart w:id="95" w:name="_Hlk72933458"/>
                    <w:bookmarkStart w:id="96" w:name="_Hlk72933496"/>
                    <w:bookmarkStart w:id="97" w:name="_Hlk72933497"/>
                    <w:bookmarkStart w:id="98" w:name="_Hlk72933498"/>
                    <w:bookmarkStart w:id="99" w:name="_Hlk72933499"/>
                    <w:bookmarkStart w:id="100" w:name="_Hlk72933500"/>
                    <w:bookmarkStart w:id="101" w:name="_Hlk72933501"/>
                    <w:bookmarkStart w:id="102" w:name="_Hlk72933502"/>
                    <w:bookmarkStart w:id="103" w:name="_Hlk72933503"/>
                    <w:r w:rsidRPr="00670CC9">
                      <w:rPr>
                        <w:rFonts w:asciiTheme="majorHAnsi" w:eastAsia="Arial" w:hAnsiTheme="majorHAnsi" w:cs="Arial"/>
                        <w:b/>
                        <w:smallCaps/>
                        <w:color w:val="2D2D2D"/>
                        <w:sz w:val="20"/>
                        <w:szCs w:val="20"/>
                      </w:rPr>
                      <w:t>MANY TRAILS OF TEARS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8CB3" w14:textId="77777777" w:rsidR="003D3943" w:rsidRDefault="003D3943">
      <w:pPr>
        <w:spacing w:after="0" w:line="240" w:lineRule="auto"/>
      </w:pPr>
      <w:r>
        <w:separator/>
      </w:r>
    </w:p>
  </w:footnote>
  <w:footnote w:type="continuationSeparator" w:id="0">
    <w:p w14:paraId="573EBC74" w14:textId="77777777" w:rsidR="003D3943" w:rsidRDefault="003D3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261AF"/>
    <w:rsid w:val="00040B93"/>
    <w:rsid w:val="0010295F"/>
    <w:rsid w:val="0013399D"/>
    <w:rsid w:val="001942E1"/>
    <w:rsid w:val="001E3313"/>
    <w:rsid w:val="00280A00"/>
    <w:rsid w:val="002C055D"/>
    <w:rsid w:val="003B2263"/>
    <w:rsid w:val="003D3943"/>
    <w:rsid w:val="00410F83"/>
    <w:rsid w:val="004B1616"/>
    <w:rsid w:val="004E5498"/>
    <w:rsid w:val="005C5843"/>
    <w:rsid w:val="006600FF"/>
    <w:rsid w:val="00670CC9"/>
    <w:rsid w:val="0071670D"/>
    <w:rsid w:val="00794024"/>
    <w:rsid w:val="007C4F63"/>
    <w:rsid w:val="009308D9"/>
    <w:rsid w:val="00A56AFC"/>
    <w:rsid w:val="00A66C6B"/>
    <w:rsid w:val="00A732DA"/>
    <w:rsid w:val="00B028E3"/>
    <w:rsid w:val="00BC2C76"/>
    <w:rsid w:val="00DE2146"/>
    <w:rsid w:val="00F25CB2"/>
    <w:rsid w:val="00FC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2033">
      <w:bodyDiv w:val="1"/>
      <w:marLeft w:val="0"/>
      <w:marRight w:val="0"/>
      <w:marTop w:val="0"/>
      <w:marBottom w:val="0"/>
      <w:divBdr>
        <w:top w:val="none" w:sz="0" w:space="0" w:color="auto"/>
        <w:left w:val="none" w:sz="0" w:space="0" w:color="auto"/>
        <w:bottom w:val="none" w:sz="0" w:space="0" w:color="auto"/>
        <w:right w:val="none" w:sz="0" w:space="0" w:color="auto"/>
      </w:divBdr>
    </w:div>
    <w:div w:id="561016139">
      <w:bodyDiv w:val="1"/>
      <w:marLeft w:val="0"/>
      <w:marRight w:val="0"/>
      <w:marTop w:val="0"/>
      <w:marBottom w:val="0"/>
      <w:divBdr>
        <w:top w:val="none" w:sz="0" w:space="0" w:color="auto"/>
        <w:left w:val="none" w:sz="0" w:space="0" w:color="auto"/>
        <w:bottom w:val="none" w:sz="0" w:space="0" w:color="auto"/>
        <w:right w:val="none" w:sz="0" w:space="0" w:color="auto"/>
      </w:divBdr>
    </w:div>
    <w:div w:id="869418506">
      <w:bodyDiv w:val="1"/>
      <w:marLeft w:val="0"/>
      <w:marRight w:val="0"/>
      <w:marTop w:val="0"/>
      <w:marBottom w:val="0"/>
      <w:divBdr>
        <w:top w:val="none" w:sz="0" w:space="0" w:color="auto"/>
        <w:left w:val="none" w:sz="0" w:space="0" w:color="auto"/>
        <w:bottom w:val="none" w:sz="0" w:space="0" w:color="auto"/>
        <w:right w:val="none" w:sz="0" w:space="0" w:color="auto"/>
      </w:divBdr>
    </w:div>
    <w:div w:id="1691176784">
      <w:bodyDiv w:val="1"/>
      <w:marLeft w:val="0"/>
      <w:marRight w:val="0"/>
      <w:marTop w:val="0"/>
      <w:marBottom w:val="0"/>
      <w:divBdr>
        <w:top w:val="none" w:sz="0" w:space="0" w:color="auto"/>
        <w:left w:val="none" w:sz="0" w:space="0" w:color="auto"/>
        <w:bottom w:val="none" w:sz="0" w:space="0" w:color="auto"/>
        <w:right w:val="none" w:sz="0" w:space="0" w:color="auto"/>
      </w:divBdr>
    </w:div>
    <w:div w:id="1896118744">
      <w:bodyDiv w:val="1"/>
      <w:marLeft w:val="0"/>
      <w:marRight w:val="0"/>
      <w:marTop w:val="0"/>
      <w:marBottom w:val="0"/>
      <w:divBdr>
        <w:top w:val="none" w:sz="0" w:space="0" w:color="auto"/>
        <w:left w:val="none" w:sz="0" w:space="0" w:color="auto"/>
        <w:bottom w:val="none" w:sz="0" w:space="0" w:color="auto"/>
        <w:right w:val="none" w:sz="0" w:space="0" w:color="auto"/>
      </w:divBdr>
    </w:div>
    <w:div w:id="199433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2021-05-27T01:36:00Z</dcterms:created>
  <dcterms:modified xsi:type="dcterms:W3CDTF">2021-05-27T02:13:00Z</dcterms:modified>
</cp:coreProperties>
</file>