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18C3BF" w14:textId="11301BD9" w:rsidR="00C73EA1" w:rsidRDefault="00AA4EAC" w:rsidP="00AA4EAC">
      <w:pPr>
        <w:pStyle w:val="Title"/>
      </w:pPr>
      <w:r>
        <w:t>Strategy Harvest</w:t>
      </w:r>
      <w:r w:rsidR="00CE336D">
        <w:t xml:space="preserve">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3456"/>
        <w:gridCol w:w="3456"/>
      </w:tblGrid>
      <w:tr w:rsidR="0036040A" w14:paraId="6972FEB5" w14:textId="77777777" w:rsidTr="00AA4EAC">
        <w:trPr>
          <w:cantSplit/>
          <w:tblHeader/>
        </w:trPr>
        <w:tc>
          <w:tcPr>
            <w:tcW w:w="2448" w:type="dxa"/>
            <w:shd w:val="clear" w:color="auto" w:fill="3E5C61" w:themeFill="accent2"/>
            <w:vAlign w:val="center"/>
          </w:tcPr>
          <w:p w14:paraId="751A7EE7" w14:textId="50D140BD" w:rsidR="0036040A" w:rsidRPr="0053328A" w:rsidRDefault="00AA4EAC" w:rsidP="00AA4EAC">
            <w:pPr>
              <w:pStyle w:val="TableColumnHeaders"/>
            </w:pPr>
            <w:r>
              <w:t>Strategy</w:t>
            </w:r>
          </w:p>
        </w:tc>
        <w:tc>
          <w:tcPr>
            <w:tcW w:w="3456" w:type="dxa"/>
            <w:shd w:val="clear" w:color="auto" w:fill="3E5C61" w:themeFill="accent2"/>
            <w:vAlign w:val="center"/>
          </w:tcPr>
          <w:p w14:paraId="14836253" w14:textId="0C501C8E" w:rsidR="0036040A" w:rsidRPr="0053328A" w:rsidRDefault="00AA4EAC" w:rsidP="00AA4EAC">
            <w:pPr>
              <w:pStyle w:val="TableColumnHeaders"/>
            </w:pPr>
            <w:r>
              <w:t>I will use this in my face-to-face classroom to...</w:t>
            </w:r>
          </w:p>
        </w:tc>
        <w:tc>
          <w:tcPr>
            <w:tcW w:w="3456" w:type="dxa"/>
            <w:shd w:val="clear" w:color="auto" w:fill="3E5C61" w:themeFill="accent2"/>
            <w:vAlign w:val="center"/>
          </w:tcPr>
          <w:p w14:paraId="0F5FCE1E" w14:textId="39A728C4" w:rsidR="0036040A" w:rsidRPr="0053328A" w:rsidRDefault="00AA4EAC" w:rsidP="00AA4EAC">
            <w:pPr>
              <w:pStyle w:val="TableColumnHeaders"/>
            </w:pPr>
            <w:r>
              <w:t>Adaptations for Virtual Learning</w:t>
            </w:r>
          </w:p>
        </w:tc>
      </w:tr>
      <w:tr w:rsidR="0036040A" w14:paraId="64903E78" w14:textId="77777777" w:rsidTr="00AA4EAC">
        <w:trPr>
          <w:trHeight w:val="1368"/>
        </w:trPr>
        <w:tc>
          <w:tcPr>
            <w:tcW w:w="2448" w:type="dxa"/>
          </w:tcPr>
          <w:p w14:paraId="7BA24D3A" w14:textId="4F3F0B92" w:rsidR="0036040A" w:rsidRDefault="0050349A" w:rsidP="006B4CC2">
            <w:pPr>
              <w:pStyle w:val="RowHeader"/>
            </w:pPr>
            <w:hyperlink r:id="rId8" w:history="1">
              <w:r w:rsidR="00AA4EAC" w:rsidRPr="0050349A">
                <w:rPr>
                  <w:rStyle w:val="Hyperlink"/>
                </w:rPr>
                <w:t>Flipgrid</w:t>
              </w:r>
            </w:hyperlink>
          </w:p>
        </w:tc>
        <w:tc>
          <w:tcPr>
            <w:tcW w:w="3456" w:type="dxa"/>
          </w:tcPr>
          <w:p w14:paraId="1C79A45B" w14:textId="3A68EAD6" w:rsidR="0036040A" w:rsidRDefault="0036040A" w:rsidP="006B4CC2">
            <w:pPr>
              <w:pStyle w:val="TableData"/>
            </w:pPr>
          </w:p>
        </w:tc>
        <w:tc>
          <w:tcPr>
            <w:tcW w:w="3456" w:type="dxa"/>
          </w:tcPr>
          <w:p w14:paraId="01A2FB53" w14:textId="77777777" w:rsidR="0036040A" w:rsidRDefault="0036040A" w:rsidP="006B4CC2">
            <w:pPr>
              <w:pStyle w:val="TableData"/>
            </w:pPr>
          </w:p>
        </w:tc>
      </w:tr>
      <w:tr w:rsidR="006B4CC2" w14:paraId="79198626" w14:textId="77777777" w:rsidTr="00AA4EAC">
        <w:trPr>
          <w:trHeight w:val="1368"/>
        </w:trPr>
        <w:tc>
          <w:tcPr>
            <w:tcW w:w="2448" w:type="dxa"/>
          </w:tcPr>
          <w:p w14:paraId="0CB97EF4" w14:textId="15B5A690" w:rsidR="006B4CC2" w:rsidRPr="006B4CC2" w:rsidRDefault="00E504F1" w:rsidP="006B4CC2">
            <w:pPr>
              <w:pStyle w:val="RowHeader"/>
              <w:rPr>
                <w:rFonts w:cstheme="minorHAnsi"/>
              </w:rPr>
            </w:pPr>
            <w:hyperlink r:id="rId9" w:history="1">
              <w:r w:rsidR="00AA4EAC" w:rsidRPr="00E504F1">
                <w:rPr>
                  <w:rStyle w:val="Hyperlink"/>
                  <w:rFonts w:cstheme="minorHAnsi"/>
                </w:rPr>
                <w:t>Elevator Speech</w:t>
              </w:r>
            </w:hyperlink>
          </w:p>
        </w:tc>
        <w:tc>
          <w:tcPr>
            <w:tcW w:w="3456" w:type="dxa"/>
          </w:tcPr>
          <w:p w14:paraId="43481129" w14:textId="77777777" w:rsidR="006B4CC2" w:rsidRDefault="006B4CC2" w:rsidP="006B4CC2">
            <w:pPr>
              <w:pStyle w:val="TableData"/>
            </w:pPr>
          </w:p>
        </w:tc>
        <w:tc>
          <w:tcPr>
            <w:tcW w:w="3456" w:type="dxa"/>
          </w:tcPr>
          <w:p w14:paraId="3EC7266A" w14:textId="77777777" w:rsidR="006B4CC2" w:rsidRDefault="006B4CC2" w:rsidP="006B4CC2">
            <w:pPr>
              <w:pStyle w:val="TableData"/>
            </w:pPr>
          </w:p>
        </w:tc>
      </w:tr>
      <w:tr w:rsidR="0036040A" w14:paraId="7DD5C779" w14:textId="77777777" w:rsidTr="00AA4EAC">
        <w:trPr>
          <w:trHeight w:val="1368"/>
        </w:trPr>
        <w:tc>
          <w:tcPr>
            <w:tcW w:w="2448" w:type="dxa"/>
          </w:tcPr>
          <w:p w14:paraId="633C513F" w14:textId="5969C3DB" w:rsidR="0036040A" w:rsidRDefault="00BF54F0" w:rsidP="006B4CC2">
            <w:pPr>
              <w:pStyle w:val="RowHeader"/>
            </w:pPr>
            <w:hyperlink r:id="rId10" w:history="1">
              <w:r w:rsidR="00AA4EAC" w:rsidRPr="00BF54F0">
                <w:rPr>
                  <w:rStyle w:val="Hyperlink"/>
                </w:rPr>
                <w:t>How Am I Feeling? What Am I Thinking?</w:t>
              </w:r>
            </w:hyperlink>
          </w:p>
        </w:tc>
        <w:tc>
          <w:tcPr>
            <w:tcW w:w="3456" w:type="dxa"/>
          </w:tcPr>
          <w:p w14:paraId="1C05B807" w14:textId="77777777" w:rsidR="0036040A" w:rsidRDefault="0036040A" w:rsidP="006B4CC2">
            <w:pPr>
              <w:pStyle w:val="TableData"/>
            </w:pPr>
          </w:p>
        </w:tc>
        <w:tc>
          <w:tcPr>
            <w:tcW w:w="3456" w:type="dxa"/>
          </w:tcPr>
          <w:p w14:paraId="2271ABBA" w14:textId="77777777" w:rsidR="0036040A" w:rsidRDefault="0036040A" w:rsidP="006B4CC2">
            <w:pPr>
              <w:pStyle w:val="TableData"/>
            </w:pPr>
          </w:p>
        </w:tc>
      </w:tr>
      <w:tr w:rsidR="00AA4EAC" w14:paraId="52B96F21" w14:textId="77777777" w:rsidTr="00AA4EAC">
        <w:trPr>
          <w:trHeight w:val="1368"/>
        </w:trPr>
        <w:tc>
          <w:tcPr>
            <w:tcW w:w="2448" w:type="dxa"/>
          </w:tcPr>
          <w:p w14:paraId="395BD793" w14:textId="3C458FAE" w:rsidR="00AA4EAC" w:rsidRDefault="00340524" w:rsidP="006B4CC2">
            <w:pPr>
              <w:pStyle w:val="RowHeader"/>
            </w:pPr>
            <w:hyperlink r:id="rId11" w:history="1">
              <w:r w:rsidR="00AA4EAC" w:rsidRPr="00340524">
                <w:rPr>
                  <w:rStyle w:val="Hyperlink"/>
                </w:rPr>
                <w:t>Commit and Toss</w:t>
              </w:r>
            </w:hyperlink>
          </w:p>
        </w:tc>
        <w:tc>
          <w:tcPr>
            <w:tcW w:w="3456" w:type="dxa"/>
          </w:tcPr>
          <w:p w14:paraId="1369FA00" w14:textId="77777777" w:rsidR="00AA4EAC" w:rsidRDefault="00AA4EAC" w:rsidP="006B4CC2">
            <w:pPr>
              <w:pStyle w:val="TableData"/>
            </w:pPr>
          </w:p>
        </w:tc>
        <w:tc>
          <w:tcPr>
            <w:tcW w:w="3456" w:type="dxa"/>
          </w:tcPr>
          <w:p w14:paraId="63A88314" w14:textId="77777777" w:rsidR="00AA4EAC" w:rsidRDefault="00AA4EAC" w:rsidP="006B4CC2">
            <w:pPr>
              <w:pStyle w:val="TableData"/>
            </w:pPr>
          </w:p>
        </w:tc>
      </w:tr>
      <w:tr w:rsidR="00AA4EAC" w14:paraId="0888C1F3" w14:textId="77777777" w:rsidTr="00AA4EAC">
        <w:trPr>
          <w:trHeight w:val="1368"/>
        </w:trPr>
        <w:tc>
          <w:tcPr>
            <w:tcW w:w="2448" w:type="dxa"/>
          </w:tcPr>
          <w:p w14:paraId="2EE92F2A" w14:textId="042944BE" w:rsidR="00AA4EAC" w:rsidRDefault="008950FE" w:rsidP="006B4CC2">
            <w:pPr>
              <w:pStyle w:val="RowHeader"/>
            </w:pPr>
            <w:hyperlink r:id="rId12" w:history="1">
              <w:r w:rsidR="00AA4EAC" w:rsidRPr="008950FE">
                <w:rPr>
                  <w:rStyle w:val="Hyperlink"/>
                </w:rPr>
                <w:t>Why-Lighting</w:t>
              </w:r>
            </w:hyperlink>
          </w:p>
        </w:tc>
        <w:tc>
          <w:tcPr>
            <w:tcW w:w="3456" w:type="dxa"/>
          </w:tcPr>
          <w:p w14:paraId="42C3207F" w14:textId="77777777" w:rsidR="00AA4EAC" w:rsidRDefault="00AA4EAC" w:rsidP="006B4CC2">
            <w:pPr>
              <w:pStyle w:val="TableData"/>
            </w:pPr>
          </w:p>
        </w:tc>
        <w:tc>
          <w:tcPr>
            <w:tcW w:w="3456" w:type="dxa"/>
          </w:tcPr>
          <w:p w14:paraId="52C2717E" w14:textId="77777777" w:rsidR="00AA4EAC" w:rsidRDefault="00AA4EAC" w:rsidP="006B4CC2">
            <w:pPr>
              <w:pStyle w:val="TableData"/>
            </w:pPr>
          </w:p>
        </w:tc>
      </w:tr>
      <w:tr w:rsidR="00AA4EAC" w14:paraId="6CEC6DA5" w14:textId="77777777" w:rsidTr="00AA4EAC">
        <w:trPr>
          <w:trHeight w:val="1368"/>
        </w:trPr>
        <w:tc>
          <w:tcPr>
            <w:tcW w:w="2448" w:type="dxa"/>
          </w:tcPr>
          <w:p w14:paraId="01852C39" w14:textId="18885CA2" w:rsidR="00AA4EAC" w:rsidRDefault="00B9108B" w:rsidP="006B4CC2">
            <w:pPr>
              <w:pStyle w:val="RowHeader"/>
            </w:pPr>
            <w:hyperlink r:id="rId13" w:history="1">
              <w:r w:rsidR="00AA4EAC" w:rsidRPr="00B9108B">
                <w:rPr>
                  <w:rStyle w:val="Hyperlink"/>
                </w:rPr>
                <w:t>Categorical Highlighting</w:t>
              </w:r>
            </w:hyperlink>
          </w:p>
        </w:tc>
        <w:tc>
          <w:tcPr>
            <w:tcW w:w="3456" w:type="dxa"/>
          </w:tcPr>
          <w:p w14:paraId="6CFE28DF" w14:textId="77777777" w:rsidR="00AA4EAC" w:rsidRDefault="00AA4EAC" w:rsidP="006B4CC2">
            <w:pPr>
              <w:pStyle w:val="TableData"/>
            </w:pPr>
          </w:p>
        </w:tc>
        <w:tc>
          <w:tcPr>
            <w:tcW w:w="3456" w:type="dxa"/>
          </w:tcPr>
          <w:p w14:paraId="6D72EC9E" w14:textId="77777777" w:rsidR="00AA4EAC" w:rsidRDefault="00AA4EAC" w:rsidP="006B4CC2">
            <w:pPr>
              <w:pStyle w:val="TableData"/>
            </w:pPr>
          </w:p>
        </w:tc>
      </w:tr>
      <w:tr w:rsidR="00AA4EAC" w14:paraId="4DBA99B1" w14:textId="77777777" w:rsidTr="00AA4EAC">
        <w:trPr>
          <w:trHeight w:val="1368"/>
        </w:trPr>
        <w:tc>
          <w:tcPr>
            <w:tcW w:w="2448" w:type="dxa"/>
          </w:tcPr>
          <w:p w14:paraId="7393A371" w14:textId="3ED100CA" w:rsidR="00AA4EAC" w:rsidRDefault="00961384" w:rsidP="006B4CC2">
            <w:pPr>
              <w:pStyle w:val="RowHeader"/>
            </w:pPr>
            <w:hyperlink r:id="rId14" w:history="1">
              <w:r w:rsidR="00AA4EAC" w:rsidRPr="00961384">
                <w:rPr>
                  <w:rStyle w:val="Hyperlink"/>
                </w:rPr>
                <w:t xml:space="preserve">I Used to Think... </w:t>
              </w:r>
              <w:r w:rsidR="00AA4EAC" w:rsidRPr="00961384">
                <w:rPr>
                  <w:rStyle w:val="Hyperlink"/>
                </w:rPr>
                <w:br/>
                <w:t>But Now I Know</w:t>
              </w:r>
            </w:hyperlink>
          </w:p>
        </w:tc>
        <w:tc>
          <w:tcPr>
            <w:tcW w:w="3456" w:type="dxa"/>
          </w:tcPr>
          <w:p w14:paraId="01F21519" w14:textId="77777777" w:rsidR="00AA4EAC" w:rsidRDefault="00AA4EAC" w:rsidP="006B4CC2">
            <w:pPr>
              <w:pStyle w:val="TableData"/>
            </w:pPr>
          </w:p>
        </w:tc>
        <w:tc>
          <w:tcPr>
            <w:tcW w:w="3456" w:type="dxa"/>
          </w:tcPr>
          <w:p w14:paraId="3F201B0D" w14:textId="77777777" w:rsidR="00AA4EAC" w:rsidRDefault="00AA4EAC" w:rsidP="006B4CC2">
            <w:pPr>
              <w:pStyle w:val="TableData"/>
            </w:pPr>
          </w:p>
        </w:tc>
      </w:tr>
    </w:tbl>
    <w:p w14:paraId="719E9826" w14:textId="5CD3A76A" w:rsidR="0036040A" w:rsidRPr="00AA4EAC" w:rsidRDefault="0036040A" w:rsidP="00F72D02">
      <w:pPr>
        <w:rPr>
          <w:sz w:val="12"/>
          <w:szCs w:val="10"/>
        </w:rPr>
      </w:pPr>
    </w:p>
    <w:sectPr w:rsidR="0036040A" w:rsidRPr="00AA4EAC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5295" w14:textId="77777777" w:rsidR="00AA4EAC" w:rsidRDefault="00AA4EAC" w:rsidP="00293785">
      <w:pPr>
        <w:spacing w:after="0" w:line="240" w:lineRule="auto"/>
      </w:pPr>
      <w:r>
        <w:separator/>
      </w:r>
    </w:p>
  </w:endnote>
  <w:endnote w:type="continuationSeparator" w:id="0">
    <w:p w14:paraId="3E056E2D" w14:textId="77777777" w:rsidR="00AA4EAC" w:rsidRDefault="00AA4EA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1EB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CF4D66" wp14:editId="47D919D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839C0" w14:textId="46707816" w:rsidR="00293785" w:rsidRDefault="0096138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D652CD22B0241E1B4AA38EB989A3F0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C2666">
                                <w:t>#Flipgridfever for Formative Assessments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F4D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BE839C0" w14:textId="46707816" w:rsidR="00293785" w:rsidRDefault="0096138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D652CD22B0241E1B4AA38EB989A3F0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C2666">
                          <w:t>#Flipgridfever for Formative Assessments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EC2555A" wp14:editId="305159A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B46E4" w14:textId="77777777" w:rsidR="00AA4EAC" w:rsidRDefault="00AA4EAC" w:rsidP="00293785">
      <w:pPr>
        <w:spacing w:after="0" w:line="240" w:lineRule="auto"/>
      </w:pPr>
      <w:r>
        <w:separator/>
      </w:r>
    </w:p>
  </w:footnote>
  <w:footnote w:type="continuationSeparator" w:id="0">
    <w:p w14:paraId="2514F08B" w14:textId="77777777" w:rsidR="00AA4EAC" w:rsidRDefault="00AA4EA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AC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1F6E9B"/>
    <w:rsid w:val="002315DE"/>
    <w:rsid w:val="002345CC"/>
    <w:rsid w:val="00293785"/>
    <w:rsid w:val="002C0879"/>
    <w:rsid w:val="002C37B4"/>
    <w:rsid w:val="00320DFD"/>
    <w:rsid w:val="00340524"/>
    <w:rsid w:val="0036040A"/>
    <w:rsid w:val="00397FA9"/>
    <w:rsid w:val="00446C13"/>
    <w:rsid w:val="0050349A"/>
    <w:rsid w:val="005078B4"/>
    <w:rsid w:val="0053328A"/>
    <w:rsid w:val="00540FC6"/>
    <w:rsid w:val="005511B6"/>
    <w:rsid w:val="00553C98"/>
    <w:rsid w:val="005A7635"/>
    <w:rsid w:val="00640840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950FE"/>
    <w:rsid w:val="008F5386"/>
    <w:rsid w:val="00913172"/>
    <w:rsid w:val="00961384"/>
    <w:rsid w:val="00981E19"/>
    <w:rsid w:val="009B52E4"/>
    <w:rsid w:val="009C2666"/>
    <w:rsid w:val="009D6E8D"/>
    <w:rsid w:val="00A101E8"/>
    <w:rsid w:val="00AA4EAC"/>
    <w:rsid w:val="00AC349E"/>
    <w:rsid w:val="00B3475F"/>
    <w:rsid w:val="00B9108B"/>
    <w:rsid w:val="00B92DBF"/>
    <w:rsid w:val="00BD119F"/>
    <w:rsid w:val="00BF54F0"/>
    <w:rsid w:val="00C130E8"/>
    <w:rsid w:val="00C73EA1"/>
    <w:rsid w:val="00C8524A"/>
    <w:rsid w:val="00CC4F77"/>
    <w:rsid w:val="00CD3CF6"/>
    <w:rsid w:val="00CE336D"/>
    <w:rsid w:val="00D106FF"/>
    <w:rsid w:val="00D626EB"/>
    <w:rsid w:val="00DC7A6D"/>
    <w:rsid w:val="00E504F1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59402"/>
  <w15:docId w15:val="{3BEAA1F8-9CD5-4DA8-8D6E-22321C84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k20center.ou.edu/tech-tool/1075" TargetMode="External"/><Relationship Id="rId13" Type="http://schemas.openxmlformats.org/officeDocument/2006/relationships/hyperlink" Target="https://learn.k20center.ou.edu/strategy/19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arn.k20center.ou.edu/strategy/128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.k20center.ou.edu/strategy/1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earn.k20center.ou.edu/strategy/1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.k20center.ou.edu/strategy/57" TargetMode="External"/><Relationship Id="rId14" Type="http://schemas.openxmlformats.org/officeDocument/2006/relationships/hyperlink" Target="https://learn.k20center.ou.edu/strategy/13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652CD22B0241E1B4AA38EB989A3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6EE69-76FF-40F1-BD3E-82A4BC49CB54}"/>
      </w:docPartPr>
      <w:docPartBody>
        <w:p w:rsidR="00000000" w:rsidRDefault="00EC4812">
          <w:pPr>
            <w:pStyle w:val="FD652CD22B0241E1B4AA38EB989A3F0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652CD22B0241E1B4AA38EB989A3F03">
    <w:name w:val="FD652CD22B0241E1B4AA38EB989A3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#Flipgridfever for Formative Assessments</dc:title>
  <dc:creator>k20center@ou.edu</dc:creator>
  <cp:lastModifiedBy>Daniella Peters</cp:lastModifiedBy>
  <cp:revision>13</cp:revision>
  <cp:lastPrinted>2016-07-14T14:08:00Z</cp:lastPrinted>
  <dcterms:created xsi:type="dcterms:W3CDTF">2021-08-10T14:31:00Z</dcterms:created>
  <dcterms:modified xsi:type="dcterms:W3CDTF">2021-08-10T14:52:00Z</dcterms:modified>
</cp:coreProperties>
</file>