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keepNext w:val="0"/>
        <w:keepLines w:val="0"/>
        <w:spacing w:after="240" w:before="0" w:line="24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smallCaps w:val="1"/>
          <w:sz w:val="48"/>
          <w:szCs w:val="48"/>
          <w:rtl w:val="0"/>
        </w:rPr>
        <w:t xml:space="preserve">scorre reflection tool</w:t>
      </w:r>
      <w:r w:rsidDel="00000000" w:rsidR="00000000" w:rsidRPr="00000000">
        <w:rPr>
          <w:rtl w:val="0"/>
        </w:rPr>
      </w:r>
    </w:p>
    <w:tbl>
      <w:tblPr>
        <w:tblStyle w:val="Table1"/>
        <w:tblW w:w="957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50"/>
        <w:gridCol w:w="6720"/>
        <w:tblGridChange w:id="0">
          <w:tblGrid>
            <w:gridCol w:w="2850"/>
            <w:gridCol w:w="6720"/>
          </w:tblGrid>
        </w:tblGridChange>
      </w:tblGrid>
      <w:tr>
        <w:trPr>
          <w:trHeight w:val="147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134f5c" w:space="0" w:sz="8" w:val="single"/>
              <w:right w:color="000000" w:space="0" w:sz="0" w:val="nil"/>
            </w:tcBorders>
            <w:shd w:fill="134f5c" w:val="clear"/>
            <w:vAlign w:val="center"/>
          </w:tcPr>
          <w:p w:rsidR="00000000" w:rsidDel="00000000" w:rsidP="00000000" w:rsidRDefault="00000000" w:rsidRPr="00000000" w14:paraId="00000002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ffffff"/>
                <w:sz w:val="32"/>
                <w:szCs w:val="32"/>
                <w:rtl w:val="0"/>
              </w:rPr>
              <w:t xml:space="preserve">SCORRE </w:t>
              <w:br w:type="textWrapping"/>
              <w:t xml:space="preserve">Element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34f5c" w:space="0" w:sz="8" w:val="single"/>
              <w:right w:color="000000" w:space="0" w:sz="0" w:val="nil"/>
            </w:tcBorders>
            <w:shd w:fill="134f5c" w:val="clear"/>
            <w:vAlign w:val="center"/>
          </w:tcPr>
          <w:p w:rsidR="00000000" w:rsidDel="00000000" w:rsidP="00000000" w:rsidRDefault="00000000" w:rsidRPr="00000000" w14:paraId="00000003">
            <w:pPr>
              <w:jc w:val="center"/>
              <w:rPr>
                <w:b w:val="1"/>
                <w:color w:val="ffffff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ffffff"/>
                <w:sz w:val="32"/>
                <w:szCs w:val="32"/>
                <w:rtl w:val="0"/>
              </w:rPr>
              <w:t xml:space="preserve">Reflection Questions</w:t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i w:val="1"/>
                <w:color w:val="d0e0e3"/>
                <w:sz w:val="28"/>
                <w:szCs w:val="28"/>
              </w:rPr>
            </w:pPr>
            <w:r w:rsidDel="00000000" w:rsidR="00000000" w:rsidRPr="00000000">
              <w:rPr>
                <w:i w:val="1"/>
                <w:color w:val="d0e0e3"/>
                <w:sz w:val="28"/>
                <w:szCs w:val="28"/>
                <w:rtl w:val="0"/>
              </w:rPr>
              <w:t xml:space="preserve">In what ways does the lesson…</w:t>
            </w:r>
          </w:p>
        </w:tc>
      </w:tr>
      <w:tr>
        <w:trPr>
          <w:trHeight w:val="2980.78125" w:hRule="atLeast"/>
        </w:trPr>
        <w:tc>
          <w:tcPr>
            <w:tcBorders>
              <w:top w:color="134f5c" w:space="0" w:sz="8" w:val="single"/>
              <w:left w:color="000000" w:space="0" w:sz="0" w:val="nil"/>
              <w:bottom w:color="134f5c" w:space="0" w:sz="8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05">
            <w:pPr>
              <w:spacing w:after="120" w:before="120" w:lineRule="auto"/>
              <w:ind w:right="70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Student-Centered Opportunities</w:t>
            </w:r>
          </w:p>
        </w:tc>
        <w:tc>
          <w:tcPr>
            <w:tcBorders>
              <w:top w:color="134f5c" w:space="0" w:sz="8" w:val="single"/>
              <w:left w:color="000000" w:space="0" w:sz="0" w:val="nil"/>
              <w:bottom w:color="134f5c" w:space="0" w:sz="8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06">
            <w:pPr>
              <w:numPr>
                <w:ilvl w:val="0"/>
                <w:numId w:val="2"/>
              </w:numPr>
              <w:spacing w:after="120" w:before="12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ask students to create a product that integrates or represents their learning in a unique way? </w:t>
            </w:r>
          </w:p>
          <w:p w:rsidR="00000000" w:rsidDel="00000000" w:rsidP="00000000" w:rsidRDefault="00000000" w:rsidRPr="00000000" w14:paraId="00000007">
            <w:pPr>
              <w:numPr>
                <w:ilvl w:val="0"/>
                <w:numId w:val="2"/>
              </w:numPr>
              <w:spacing w:after="120" w:before="12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ask students to share ideas and respond to the ideas of others?</w:t>
            </w:r>
          </w:p>
          <w:p w:rsidR="00000000" w:rsidDel="00000000" w:rsidP="00000000" w:rsidRDefault="00000000" w:rsidRPr="00000000" w14:paraId="00000008">
            <w:pPr>
              <w:numPr>
                <w:ilvl w:val="0"/>
                <w:numId w:val="2"/>
              </w:numPr>
              <w:spacing w:after="120" w:before="12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allow students to make choices about their learning environment (content, process, or product)?</w:t>
            </w:r>
          </w:p>
          <w:p w:rsidR="00000000" w:rsidDel="00000000" w:rsidP="00000000" w:rsidRDefault="00000000" w:rsidRPr="00000000" w14:paraId="00000009">
            <w:pPr>
              <w:numPr>
                <w:ilvl w:val="0"/>
                <w:numId w:val="2"/>
              </w:numPr>
              <w:spacing w:after="120" w:before="12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allow students to assess or critique their own work?</w:t>
            </w:r>
          </w:p>
        </w:tc>
      </w:tr>
      <w:tr>
        <w:trPr>
          <w:trHeight w:val="3183.75" w:hRule="atLeast"/>
        </w:trPr>
        <w:tc>
          <w:tcPr>
            <w:tcBorders>
              <w:top w:color="134f5c" w:space="0" w:sz="8" w:val="single"/>
              <w:left w:color="000000" w:space="0" w:sz="0" w:val="nil"/>
              <w:bottom w:color="134f5c" w:space="0" w:sz="8" w:val="single"/>
              <w:right w:color="000000" w:space="0" w:sz="0" w:val="nil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0A">
            <w:pPr>
              <w:spacing w:after="120" w:before="120" w:lineRule="auto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Rigor </w:t>
            </w:r>
          </w:p>
          <w:p w:rsidR="00000000" w:rsidDel="00000000" w:rsidP="00000000" w:rsidRDefault="00000000" w:rsidRPr="00000000" w14:paraId="0000000B">
            <w:pPr>
              <w:spacing w:after="120" w:before="120" w:lineRule="auto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Opportunities</w:t>
            </w:r>
          </w:p>
        </w:tc>
        <w:tc>
          <w:tcPr>
            <w:tcBorders>
              <w:top w:color="134f5c" w:space="0" w:sz="8" w:val="single"/>
              <w:left w:color="000000" w:space="0" w:sz="0" w:val="nil"/>
              <w:bottom w:color="134f5c" w:space="0" w:sz="8" w:val="single"/>
              <w:right w:color="000000" w:space="0" w:sz="0" w:val="nil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0C">
            <w:pPr>
              <w:numPr>
                <w:ilvl w:val="0"/>
                <w:numId w:val="3"/>
              </w:numPr>
              <w:spacing w:after="120" w:before="12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provide students with opportunities to develop and use higher-order thinking (HOT) skills (organizing, synthesizing, interpreting, integrating, evaluating)?</w:t>
            </w:r>
          </w:p>
          <w:p w:rsidR="00000000" w:rsidDel="00000000" w:rsidP="00000000" w:rsidRDefault="00000000" w:rsidRPr="00000000" w14:paraId="0000000D">
            <w:pPr>
              <w:numPr>
                <w:ilvl w:val="0"/>
                <w:numId w:val="3"/>
              </w:numPr>
              <w:spacing w:after="120" w:before="12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use meaningful questions to guide student learning?</w:t>
            </w:r>
          </w:p>
          <w:p w:rsidR="00000000" w:rsidDel="00000000" w:rsidP="00000000" w:rsidRDefault="00000000" w:rsidRPr="00000000" w14:paraId="0000000E">
            <w:pPr>
              <w:numPr>
                <w:ilvl w:val="0"/>
                <w:numId w:val="3"/>
              </w:numPr>
              <w:spacing w:after="120" w:before="12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ask students to construct a supported explanation or argument?</w:t>
            </w:r>
          </w:p>
          <w:p w:rsidR="00000000" w:rsidDel="00000000" w:rsidP="00000000" w:rsidRDefault="00000000" w:rsidRPr="00000000" w14:paraId="0000000F">
            <w:pPr>
              <w:numPr>
                <w:ilvl w:val="0"/>
                <w:numId w:val="3"/>
              </w:numPr>
              <w:spacing w:after="120" w:before="12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ask students to negotiate a group understanding of a concept or idea?</w:t>
            </w:r>
          </w:p>
        </w:tc>
      </w:tr>
      <w:tr>
        <w:trPr>
          <w:trHeight w:val="2055" w:hRule="atLeast"/>
        </w:trPr>
        <w:tc>
          <w:tcPr>
            <w:tcBorders>
              <w:top w:color="134f5c" w:space="0" w:sz="8" w:val="single"/>
              <w:left w:color="000000" w:space="0" w:sz="0" w:val="nil"/>
              <w:bottom w:color="134f5c" w:space="0" w:sz="8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spacing w:after="120" w:before="120" w:lineRule="auto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Relevant </w:t>
            </w:r>
          </w:p>
          <w:p w:rsidR="00000000" w:rsidDel="00000000" w:rsidP="00000000" w:rsidRDefault="00000000" w:rsidRPr="00000000" w14:paraId="00000011">
            <w:pPr>
              <w:spacing w:after="120" w:before="120" w:lineRule="auto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Opportunities</w:t>
            </w:r>
          </w:p>
        </w:tc>
        <w:tc>
          <w:tcPr>
            <w:tcBorders>
              <w:top w:color="134f5c" w:space="0" w:sz="8" w:val="single"/>
              <w:left w:color="000000" w:space="0" w:sz="0" w:val="nil"/>
              <w:bottom w:color="134f5c" w:space="0" w:sz="8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numPr>
                <w:ilvl w:val="0"/>
                <w:numId w:val="1"/>
              </w:numPr>
              <w:spacing w:after="120" w:before="12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allow students to make personal connections with the learning activities?</w:t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1"/>
              </w:numPr>
              <w:spacing w:after="120" w:before="12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address a topic or problem that has real-world implications? </w:t>
            </w:r>
          </w:p>
        </w:tc>
      </w:tr>
      <w:tr>
        <w:trPr>
          <w:trHeight w:val="2010" w:hRule="atLeast"/>
        </w:trPr>
        <w:tc>
          <w:tcPr>
            <w:tcBorders>
              <w:top w:color="134f5c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14">
            <w:pPr>
              <w:spacing w:after="120" w:before="120" w:lineRule="auto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Engaging </w:t>
            </w:r>
          </w:p>
          <w:p w:rsidR="00000000" w:rsidDel="00000000" w:rsidP="00000000" w:rsidRDefault="00000000" w:rsidRPr="00000000" w14:paraId="00000015">
            <w:pPr>
              <w:spacing w:after="120" w:before="120" w:lineRule="auto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Opportunities</w:t>
            </w:r>
          </w:p>
        </w:tc>
        <w:tc>
          <w:tcPr>
            <w:tcBorders>
              <w:top w:color="134f5c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16">
            <w:pPr>
              <w:numPr>
                <w:ilvl w:val="0"/>
                <w:numId w:val="4"/>
              </w:numPr>
              <w:spacing w:after="120" w:before="12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place students in the role of active rather than passive learners?</w:t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4"/>
              </w:numPr>
              <w:spacing w:after="120" w:before="12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use formative assessment to link prior knowledge with new knowledge?</w:t>
            </w:r>
          </w:p>
        </w:tc>
      </w:tr>
    </w:tbl>
    <w:p w:rsidR="00000000" w:rsidDel="00000000" w:rsidP="00000000" w:rsidRDefault="00000000" w:rsidRPr="00000000" w14:paraId="00000018">
      <w:pPr>
        <w:spacing w:after="0" w:before="0" w:lineRule="auto"/>
        <w:rPr/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1438275</wp:posOffset>
          </wp:positionH>
          <wp:positionV relativeFrom="paragraph">
            <wp:posOffset>9525</wp:posOffset>
          </wp:positionV>
          <wp:extent cx="4572000" cy="316865"/>
          <wp:effectExtent b="0" l="0" r="0" t="0"/>
          <wp:wrapSquare wrapText="bothSides" distB="0" distT="0" distL="0" distR="0"/>
          <wp:docPr id="2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1495425</wp:posOffset>
              </wp:positionH>
              <wp:positionV relativeFrom="paragraph">
                <wp:posOffset>-28574</wp:posOffset>
              </wp:positionV>
              <wp:extent cx="4010025" cy="270719"/>
              <wp:effectExtent b="0" l="0" r="0" t="0"/>
              <wp:wrapSquare wrapText="bothSides" distB="0" distT="0" distL="114300" distR="114300"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2846125" y="3637125"/>
                        <a:ext cx="4500000" cy="285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1"/>
                              <w:strike w:val="0"/>
                              <w:color w:val="2d2d2d"/>
                              <w:sz w:val="24"/>
                              <w:vertAlign w:val="baseline"/>
                            </w:rPr>
                            <w:t xml:space="preserve">RUNNING UP THE SCORRE IN YOUR CLASSROOM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1495425</wp:posOffset>
              </wp:positionH>
              <wp:positionV relativeFrom="paragraph">
                <wp:posOffset>-28574</wp:posOffset>
              </wp:positionV>
              <wp:extent cx="4010025" cy="270719"/>
              <wp:effectExtent b="0" l="0" r="0" t="0"/>
              <wp:wrapSquare wrapText="bothSides" distB="0" distT="0" distL="114300" distR="114300"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010025" cy="270719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 Center</dc:creator>
</cp:coreProperties>
</file>