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0774B3" w14:textId="664BA15F" w:rsidR="00446C13" w:rsidRDefault="00730B27" w:rsidP="00DC7A6D">
      <w:pPr>
        <w:pStyle w:val="Title"/>
      </w:pPr>
      <w:r>
        <w:t xml:space="preserve">instructional strategy </w:t>
      </w:r>
      <w:r w:rsidR="00D11230">
        <w:t>Notes</w:t>
      </w:r>
    </w:p>
    <w:tbl>
      <w:tblPr>
        <w:tblStyle w:val="a"/>
        <w:tblW w:w="9128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3719"/>
        <w:gridCol w:w="3720"/>
      </w:tblGrid>
      <w:tr w:rsidR="00730B27" w:rsidRPr="00730B27" w14:paraId="38FC6AC2" w14:textId="77777777" w:rsidTr="002B534B">
        <w:trPr>
          <w:trHeight w:val="441"/>
        </w:trPr>
        <w:tc>
          <w:tcPr>
            <w:tcW w:w="1689" w:type="dxa"/>
            <w:shd w:val="clear" w:color="auto" w:fill="3E5C61" w:themeFill="text1"/>
          </w:tcPr>
          <w:p w14:paraId="6614AB7A" w14:textId="19907C2A" w:rsidR="00730B27" w:rsidRPr="00730B27" w:rsidRDefault="00A65C95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Soft Skill</w:t>
            </w:r>
          </w:p>
        </w:tc>
        <w:tc>
          <w:tcPr>
            <w:tcW w:w="3719" w:type="dxa"/>
            <w:shd w:val="clear" w:color="auto" w:fill="3E5C61" w:themeFill="text1"/>
          </w:tcPr>
          <w:p w14:paraId="420346DB" w14:textId="071179CE" w:rsidR="00730B27" w:rsidRPr="00730B27" w:rsidRDefault="00A65C95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Strategies</w:t>
            </w:r>
          </w:p>
        </w:tc>
        <w:tc>
          <w:tcPr>
            <w:tcW w:w="3720" w:type="dxa"/>
            <w:shd w:val="clear" w:color="auto" w:fill="3E5C61" w:themeFill="text1"/>
          </w:tcPr>
          <w:p w14:paraId="12C209BE" w14:textId="77777777" w:rsidR="00730B27" w:rsidRPr="00730B27" w:rsidRDefault="00730B27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>How Will I Use It?</w:t>
            </w:r>
          </w:p>
        </w:tc>
      </w:tr>
      <w:tr w:rsidR="00A65C95" w14:paraId="538BC0FD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469858D0" w14:textId="03AB4C94" w:rsidR="00A65C95" w:rsidRPr="00A65C95" w:rsidRDefault="00A65C95" w:rsidP="00A65C95">
            <w:pPr>
              <w:pStyle w:val="Heading1"/>
              <w:jc w:val="center"/>
              <w:outlineLvl w:val="0"/>
              <w:rPr>
                <w:color w:val="auto"/>
                <w:szCs w:val="22"/>
              </w:rPr>
            </w:pPr>
            <w:r>
              <w:t>Critical Thinking</w:t>
            </w:r>
          </w:p>
        </w:tc>
        <w:tc>
          <w:tcPr>
            <w:tcW w:w="3719" w:type="dxa"/>
            <w:shd w:val="clear" w:color="auto" w:fill="FFFFFF"/>
            <w:vAlign w:val="center"/>
          </w:tcPr>
          <w:p w14:paraId="5D93F036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F7340DB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29695C1F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337782ED" w14:textId="5DA58A21" w:rsidR="00A65C95" w:rsidRPr="00A65C95" w:rsidRDefault="00A65C95" w:rsidP="00A65C95">
            <w:pPr>
              <w:pStyle w:val="Heading1"/>
              <w:jc w:val="center"/>
              <w:outlineLvl w:val="0"/>
              <w:rPr>
                <w:color w:val="auto"/>
                <w:szCs w:val="22"/>
              </w:rPr>
            </w:pPr>
            <w:r>
              <w:t>Collaborate</w:t>
            </w:r>
          </w:p>
        </w:tc>
        <w:tc>
          <w:tcPr>
            <w:tcW w:w="3719" w:type="dxa"/>
            <w:shd w:val="clear" w:color="auto" w:fill="FFFFFF"/>
            <w:vAlign w:val="center"/>
          </w:tcPr>
          <w:p w14:paraId="0AE68FD9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4A2931D4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25268037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49FFDD63" w14:textId="20A06381" w:rsidR="00A65C95" w:rsidRPr="00A65C95" w:rsidRDefault="00A65C95" w:rsidP="00A65C95">
            <w:pPr>
              <w:jc w:val="center"/>
            </w:pPr>
            <w:r w:rsidRPr="00A65C95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Reason</w:t>
            </w:r>
          </w:p>
        </w:tc>
        <w:tc>
          <w:tcPr>
            <w:tcW w:w="3719" w:type="dxa"/>
            <w:shd w:val="clear" w:color="auto" w:fill="FFFFFF"/>
            <w:vAlign w:val="center"/>
          </w:tcPr>
          <w:p w14:paraId="7666A44B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5AB9CE26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756AA7F4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511193D9" w14:textId="4416101F" w:rsidR="00A65C95" w:rsidRPr="00A65C95" w:rsidRDefault="00A65C95" w:rsidP="00A65C95">
            <w:pPr>
              <w:jc w:val="center"/>
            </w:pPr>
            <w:r w:rsidRPr="00A65C95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Reflection</w:t>
            </w:r>
          </w:p>
        </w:tc>
        <w:tc>
          <w:tcPr>
            <w:tcW w:w="3719" w:type="dxa"/>
            <w:shd w:val="clear" w:color="auto" w:fill="FFFFFF"/>
            <w:vAlign w:val="center"/>
          </w:tcPr>
          <w:p w14:paraId="2A61CBD1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4D4DE8E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4B89767D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17BA2897" w14:textId="4DA100B0" w:rsidR="00A65C95" w:rsidRPr="00A65C95" w:rsidRDefault="00A65C95" w:rsidP="00A65C95">
            <w:pPr>
              <w:jc w:val="center"/>
            </w:pPr>
            <w:r w:rsidRPr="00A65C95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Problem Solving</w:t>
            </w:r>
          </w:p>
        </w:tc>
        <w:tc>
          <w:tcPr>
            <w:tcW w:w="3719" w:type="dxa"/>
            <w:shd w:val="clear" w:color="auto" w:fill="FFFFFF"/>
            <w:vAlign w:val="center"/>
          </w:tcPr>
          <w:p w14:paraId="5BB3E087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1EB97350" w14:textId="2FCAAD18" w:rsidR="00A65C95" w:rsidRPr="00A65C95" w:rsidRDefault="00A65C95" w:rsidP="00A65C95">
            <w:pPr>
              <w:jc w:val="center"/>
              <w:rPr>
                <w:szCs w:val="24"/>
              </w:rPr>
            </w:pPr>
          </w:p>
        </w:tc>
      </w:tr>
      <w:tr w:rsidR="00A65C95" w14:paraId="641E8524" w14:textId="77777777" w:rsidTr="002B534B">
        <w:trPr>
          <w:trHeight w:val="1855"/>
        </w:trPr>
        <w:tc>
          <w:tcPr>
            <w:tcW w:w="1689" w:type="dxa"/>
            <w:shd w:val="clear" w:color="auto" w:fill="FFFFFF"/>
            <w:vAlign w:val="center"/>
          </w:tcPr>
          <w:p w14:paraId="73937C9D" w14:textId="3F141272" w:rsidR="00A65C95" w:rsidRPr="00A65C95" w:rsidRDefault="00A65C95" w:rsidP="00A65C95">
            <w:pPr>
              <w:jc w:val="center"/>
            </w:pPr>
            <w:bookmarkStart w:id="0" w:name="_gjdgxs" w:colFirst="0" w:colLast="0"/>
            <w:bookmarkEnd w:id="0"/>
            <w:r w:rsidRPr="00A65C95"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  <w:t>Other</w:t>
            </w:r>
          </w:p>
        </w:tc>
        <w:tc>
          <w:tcPr>
            <w:tcW w:w="3719" w:type="dxa"/>
            <w:shd w:val="clear" w:color="auto" w:fill="FFFFFF"/>
            <w:vAlign w:val="center"/>
          </w:tcPr>
          <w:p w14:paraId="7C207FC1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  <w:tc>
          <w:tcPr>
            <w:tcW w:w="3720" w:type="dxa"/>
            <w:shd w:val="clear" w:color="auto" w:fill="FFFFFF"/>
            <w:vAlign w:val="center"/>
          </w:tcPr>
          <w:p w14:paraId="05D1FE89" w14:textId="77777777" w:rsidR="00A65C95" w:rsidRDefault="00A65C95" w:rsidP="00A65C95">
            <w:pPr>
              <w:jc w:val="center"/>
              <w:rPr>
                <w:szCs w:val="24"/>
              </w:rPr>
            </w:pPr>
          </w:p>
        </w:tc>
      </w:tr>
    </w:tbl>
    <w:p w14:paraId="6584BEF4" w14:textId="77777777" w:rsidR="00F50DFB" w:rsidRPr="00F50DFB" w:rsidRDefault="00F50DFB" w:rsidP="00F50DFB">
      <w:pPr>
        <w:pStyle w:val="BodyText"/>
      </w:pPr>
    </w:p>
    <w:sectPr w:rsidR="00F50DFB" w:rsidRPr="00F50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0D216" w14:textId="77777777" w:rsidR="005A44A9" w:rsidRDefault="005A44A9" w:rsidP="00293785">
      <w:pPr>
        <w:spacing w:after="0" w:line="240" w:lineRule="auto"/>
      </w:pPr>
      <w:r>
        <w:separator/>
      </w:r>
    </w:p>
  </w:endnote>
  <w:endnote w:type="continuationSeparator" w:id="0">
    <w:p w14:paraId="3DB4AE76" w14:textId="77777777" w:rsidR="005A44A9" w:rsidRDefault="005A44A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B496" w14:textId="77777777" w:rsidR="00863385" w:rsidRDefault="00863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9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CB21E" wp14:editId="4E4A0D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C23C8" w14:textId="60003AF3" w:rsidR="00293785" w:rsidRDefault="00D112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4C6699372B3C49B005C76C886257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1731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CB2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BAC23C8" w14:textId="60003AF3" w:rsidR="00293785" w:rsidRDefault="002B534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4C6699372B3C49B005C76C886257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1731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ED2C1A" wp14:editId="6AC18E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26CA" w14:textId="77777777" w:rsidR="00863385" w:rsidRDefault="00863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C7106" w14:textId="77777777" w:rsidR="005A44A9" w:rsidRDefault="005A44A9" w:rsidP="00293785">
      <w:pPr>
        <w:spacing w:after="0" w:line="240" w:lineRule="auto"/>
      </w:pPr>
      <w:r>
        <w:separator/>
      </w:r>
    </w:p>
  </w:footnote>
  <w:footnote w:type="continuationSeparator" w:id="0">
    <w:p w14:paraId="104BC1F5" w14:textId="77777777" w:rsidR="005A44A9" w:rsidRDefault="005A44A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AD4D" w14:textId="77777777" w:rsidR="00167D20" w:rsidRDefault="0016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100D" w14:textId="77777777" w:rsidR="00167D20" w:rsidRDefault="0016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1267" w14:textId="77777777" w:rsidR="00167D20" w:rsidRDefault="0016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7"/>
    <w:rsid w:val="0004006F"/>
    <w:rsid w:val="00053775"/>
    <w:rsid w:val="0005619A"/>
    <w:rsid w:val="0011259B"/>
    <w:rsid w:val="00116FDD"/>
    <w:rsid w:val="00125621"/>
    <w:rsid w:val="00167D20"/>
    <w:rsid w:val="001C1731"/>
    <w:rsid w:val="001D0BBF"/>
    <w:rsid w:val="001E1F85"/>
    <w:rsid w:val="001F125D"/>
    <w:rsid w:val="002345CC"/>
    <w:rsid w:val="00277459"/>
    <w:rsid w:val="00293785"/>
    <w:rsid w:val="002B534B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5A44A9"/>
    <w:rsid w:val="00606BEF"/>
    <w:rsid w:val="00645D7F"/>
    <w:rsid w:val="00656940"/>
    <w:rsid w:val="00665274"/>
    <w:rsid w:val="00666C03"/>
    <w:rsid w:val="00686DAB"/>
    <w:rsid w:val="006E1542"/>
    <w:rsid w:val="00721EA4"/>
    <w:rsid w:val="00730B27"/>
    <w:rsid w:val="007B055F"/>
    <w:rsid w:val="007E6F1D"/>
    <w:rsid w:val="00863385"/>
    <w:rsid w:val="00880013"/>
    <w:rsid w:val="008920A4"/>
    <w:rsid w:val="008F5386"/>
    <w:rsid w:val="00913172"/>
    <w:rsid w:val="00981E19"/>
    <w:rsid w:val="009A52F8"/>
    <w:rsid w:val="009B52E4"/>
    <w:rsid w:val="009D6E8D"/>
    <w:rsid w:val="00A101E8"/>
    <w:rsid w:val="00A65C95"/>
    <w:rsid w:val="00AC349E"/>
    <w:rsid w:val="00B75E0E"/>
    <w:rsid w:val="00B92DBF"/>
    <w:rsid w:val="00BD119F"/>
    <w:rsid w:val="00C73EA1"/>
    <w:rsid w:val="00C8524A"/>
    <w:rsid w:val="00CC4F77"/>
    <w:rsid w:val="00CD3CF6"/>
    <w:rsid w:val="00CE336D"/>
    <w:rsid w:val="00D106FF"/>
    <w:rsid w:val="00D11230"/>
    <w:rsid w:val="00D626EB"/>
    <w:rsid w:val="00DC7A6D"/>
    <w:rsid w:val="00ED24C8"/>
    <w:rsid w:val="00F377E2"/>
    <w:rsid w:val="00F50748"/>
    <w:rsid w:val="00F50DF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D55C7"/>
  <w15:docId w15:val="{63CA480B-EFEF-9640-BE83-6C7F893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4C6699372B3C49B005C76C8862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768-51A2-C942-8092-3F6E8DB1DD75}"/>
      </w:docPartPr>
      <w:docPartBody>
        <w:p w:rsidR="00A072E8" w:rsidRDefault="00B4525E">
          <w:pPr>
            <w:pStyle w:val="A84C6699372B3C49B005C76C886257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E"/>
    <w:rsid w:val="006826DC"/>
    <w:rsid w:val="00A072E8"/>
    <w:rsid w:val="00A62B6F"/>
    <w:rsid w:val="00B4525E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C6699372B3C49B005C76C8862579D">
    <w:name w:val="A84C6699372B3C49B005C76C8862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A599-CBB8-4225-A203-42EB49FD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Strategy Cafe for Math</vt:lpstr>
    </vt:vector>
  </TitlesOfParts>
  <Manager/>
  <Company/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Taylor Thurston</cp:lastModifiedBy>
  <cp:revision>6</cp:revision>
  <cp:lastPrinted>2016-07-14T14:08:00Z</cp:lastPrinted>
  <dcterms:created xsi:type="dcterms:W3CDTF">2019-10-08T19:08:00Z</dcterms:created>
  <dcterms:modified xsi:type="dcterms:W3CDTF">2020-07-08T15:16:00Z</dcterms:modified>
  <cp:category/>
</cp:coreProperties>
</file>