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4C443" w14:textId="77777777" w:rsidR="00993F44" w:rsidRDefault="004D7CF5">
      <w:pPr>
        <w:pStyle w:val="Title"/>
      </w:pPr>
      <w:r>
        <w:t>HONEYCOMB HARVEST</w:t>
      </w:r>
      <w:r>
        <w:br/>
      </w:r>
    </w:p>
    <w:p w14:paraId="3C74C444" w14:textId="77777777" w:rsidR="00993F44" w:rsidRDefault="004D7CF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3C74C446" wp14:editId="3C74C447">
                <wp:extent cx="6262688" cy="6535387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688" cy="6535387"/>
                          <a:chOff x="2507550" y="34600"/>
                          <a:chExt cx="8225328" cy="8601353"/>
                        </a:xfrm>
                      </wpg:grpSpPr>
                      <wps:wsp>
                        <wps:cNvPr id="1" name="Hexagon 1"/>
                        <wps:cNvSpPr/>
                        <wps:spPr>
                          <a:xfrm>
                            <a:off x="2507550" y="34600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4D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E528E4">
                                <w:rPr>
                                  <w:color w:val="000000"/>
                                </w:rPr>
                                <w:t>Academic Planner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Hexagon 3"/>
                        <wps:cNvSpPr/>
                        <wps:spPr>
                          <a:xfrm>
                            <a:off x="2507557" y="2187403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4E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E528E4">
                                <w:rPr>
                                  <w:color w:val="000000"/>
                                </w:rPr>
                                <w:t>Self-reflection on effort and performance in a learning task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Hexagon 4"/>
                        <wps:cNvSpPr/>
                        <wps:spPr>
                          <a:xfrm>
                            <a:off x="2507550" y="4310838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4F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E528E4">
                                <w:rPr>
                                  <w:color w:val="000000"/>
                                </w:rPr>
                                <w:t>Self-evaluation of content knowledge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Hexagon 5"/>
                        <wps:cNvSpPr/>
                        <wps:spPr>
                          <a:xfrm>
                            <a:off x="4417800" y="1110925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0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0FC0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Students </w:t>
                              </w:r>
                            </w:p>
                            <w:p w14:paraId="3C74C451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0FC0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actively adjust environment to maximize </w:t>
                              </w:r>
                            </w:p>
                            <w:p w14:paraId="3C74C452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20FC0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Hexagon 6"/>
                        <wps:cNvSpPr/>
                        <wps:spPr>
                          <a:xfrm>
                            <a:off x="4417800" y="3263725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3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20FC0">
                                <w:rPr>
                                  <w:color w:val="000000"/>
                                </w:rPr>
                                <w:t>Tasks that benefit from revisiting or checking work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Hexagon 7"/>
                        <wps:cNvSpPr/>
                        <wps:spPr>
                          <a:xfrm>
                            <a:off x="4417800" y="5416525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4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528E4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Actively tracking and managing time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Hexagon 8"/>
                        <wps:cNvSpPr/>
                        <wps:spPr>
                          <a:xfrm>
                            <a:off x="6386203" y="2187400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5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20FC0">
                                <w:rPr>
                                  <w:color w:val="000000"/>
                                </w:rPr>
                                <w:t>Explaining the utility or value of learning new content or skills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Hexagon 9"/>
                        <wps:cNvSpPr/>
                        <wps:spPr>
                          <a:xfrm>
                            <a:off x="6347425" y="4320525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6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20FC0">
                                <w:rPr>
                                  <w:color w:val="000000"/>
                                </w:rPr>
                                <w:t>Providing justifications with answers or results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Hexagon 10"/>
                        <wps:cNvSpPr/>
                        <wps:spPr>
                          <a:xfrm>
                            <a:off x="6395900" y="53975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7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20FC0">
                                <w:rPr>
                                  <w:color w:val="000000"/>
                                </w:rPr>
                                <w:t xml:space="preserve">Planning </w:t>
                              </w:r>
                            </w:p>
                            <w:p w14:paraId="3C74C458" w14:textId="77777777" w:rsidR="00993F44" w:rsidRPr="00C20FC0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C20FC0">
                                <w:rPr>
                                  <w:color w:val="000000"/>
                                </w:rPr>
                                <w:t>before a learning task starts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Hexagon 11"/>
                        <wps:cNvSpPr/>
                        <wps:spPr>
                          <a:xfrm>
                            <a:off x="8247978" y="5416525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9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E528E4">
                                <w:rPr>
                                  <w:color w:val="000000"/>
                                </w:rPr>
                                <w:t xml:space="preserve">Having </w:t>
                              </w:r>
                            </w:p>
                            <w:p w14:paraId="3C74C45A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E528E4">
                                <w:rPr>
                                  <w:color w:val="000000"/>
                                </w:rPr>
                                <w:t>long and short-term goals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Hexagon 12"/>
                        <wps:cNvSpPr/>
                        <wps:spPr>
                          <a:xfrm>
                            <a:off x="2507550" y="6483153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B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528E4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Classroom culture strategies to direct and focus attention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Hexagon 13"/>
                        <wps:cNvSpPr/>
                        <wps:spPr>
                          <a:xfrm>
                            <a:off x="6347418" y="6473472"/>
                            <a:ext cx="2484900" cy="21528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76200" cap="flat" cmpd="sng">
                            <a:solidFill>
                              <a:srgbClr val="45818E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74C45C" w14:textId="77777777" w:rsidR="00993F44" w:rsidRPr="00E528E4" w:rsidRDefault="004D7CF5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528E4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Self-modifying learning strategies based on strengths and weaknesses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4C446" id="Group 2" o:spid="_x0000_s1026" style="width:493.15pt;height:514.6pt;mso-position-horizontal-relative:char;mso-position-vertical-relative:line" coordorigin="25075,346" coordsize="82253,8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" o:spid="_x0000_s1027" type="#_x0000_t9" style="position:absolute;left:25075;top:346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4D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E528E4">
                          <w:rPr>
                            <w:color w:val="000000"/>
                          </w:rPr>
                          <w:t>Academic Planner</w:t>
                        </w:r>
                      </w:p>
                    </w:txbxContent>
                  </v:textbox>
                </v:shape>
                <v:shape id="Hexagon 3" o:spid="_x0000_s1028" type="#_x0000_t9" style="position:absolute;left:25075;top:21874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4E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E528E4">
                          <w:rPr>
                            <w:color w:val="000000"/>
                          </w:rPr>
                          <w:t>Self-reflection on effort and performance in a learning task</w:t>
                        </w:r>
                      </w:p>
                    </w:txbxContent>
                  </v:textbox>
                </v:shape>
                <v:shape id="Hexagon 4" o:spid="_x0000_s1029" type="#_x0000_t9" style="position:absolute;left:25075;top:43108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4F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E528E4">
                          <w:rPr>
                            <w:color w:val="000000"/>
                          </w:rPr>
                          <w:t>Self-evaluation of content knowledge</w:t>
                        </w:r>
                      </w:p>
                    </w:txbxContent>
                  </v:textbox>
                </v:shape>
                <v:shape id="Hexagon 5" o:spid="_x0000_s1030" type="#_x0000_t9" style="position:absolute;left:44178;top:11109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0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2"/>
                            <w:szCs w:val="22"/>
                          </w:rPr>
                        </w:pPr>
                        <w:r w:rsidRPr="00C20FC0">
                          <w:rPr>
                            <w:color w:val="000000"/>
                            <w:sz w:val="22"/>
                            <w:szCs w:val="22"/>
                          </w:rPr>
                          <w:t xml:space="preserve">Students </w:t>
                        </w:r>
                      </w:p>
                      <w:p w14:paraId="3C74C451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2"/>
                            <w:szCs w:val="22"/>
                          </w:rPr>
                        </w:pPr>
                        <w:r w:rsidRPr="00C20FC0">
                          <w:rPr>
                            <w:color w:val="000000"/>
                            <w:sz w:val="22"/>
                            <w:szCs w:val="22"/>
                          </w:rPr>
                          <w:t xml:space="preserve">actively adjust environment to maximize </w:t>
                        </w:r>
                      </w:p>
                      <w:p w14:paraId="3C74C452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2"/>
                            <w:szCs w:val="22"/>
                          </w:rPr>
                        </w:pPr>
                        <w:r w:rsidRPr="00C20FC0">
                          <w:rPr>
                            <w:color w:val="000000"/>
                            <w:sz w:val="22"/>
                            <w:szCs w:val="22"/>
                          </w:rPr>
                          <w:t>learning</w:t>
                        </w:r>
                      </w:p>
                    </w:txbxContent>
                  </v:textbox>
                </v:shape>
                <v:shape id="Hexagon 6" o:spid="_x0000_s1031" type="#_x0000_t9" style="position:absolute;left:44178;top:32637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3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20FC0">
                          <w:rPr>
                            <w:color w:val="000000"/>
                          </w:rPr>
                          <w:t>Tasks that benefit from revisiting or checking work</w:t>
                        </w:r>
                      </w:p>
                    </w:txbxContent>
                  </v:textbox>
                </v:shape>
                <v:shape id="Hexagon 7" o:spid="_x0000_s1032" type="#_x0000_t9" style="position:absolute;left:44178;top:54165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4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2"/>
                            <w:szCs w:val="22"/>
                          </w:rPr>
                        </w:pPr>
                        <w:r w:rsidRPr="00E528E4">
                          <w:rPr>
                            <w:color w:val="000000"/>
                            <w:sz w:val="22"/>
                            <w:szCs w:val="22"/>
                          </w:rPr>
                          <w:t>Actively tracking and managing time</w:t>
                        </w:r>
                      </w:p>
                    </w:txbxContent>
                  </v:textbox>
                </v:shape>
                <v:shape id="Hexagon 8" o:spid="_x0000_s1033" type="#_x0000_t9" style="position:absolute;left:63862;top:21874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5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20FC0">
                          <w:rPr>
                            <w:color w:val="000000"/>
                          </w:rPr>
                          <w:t>Explaining the utility or value of learning new content or skills</w:t>
                        </w:r>
                      </w:p>
                    </w:txbxContent>
                  </v:textbox>
                </v:shape>
                <v:shape id="Hexagon 9" o:spid="_x0000_s1034" type="#_x0000_t9" style="position:absolute;left:63474;top:43205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6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20FC0">
                          <w:rPr>
                            <w:color w:val="000000"/>
                          </w:rPr>
                          <w:t>Providing justifications with answers or results</w:t>
                        </w:r>
                      </w:p>
                    </w:txbxContent>
                  </v:textbox>
                </v:shape>
                <v:shape id="Hexagon 10" o:spid="_x0000_s1035" type="#_x0000_t9" style="position:absolute;left:63959;top:539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7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20FC0">
                          <w:rPr>
                            <w:color w:val="000000"/>
                          </w:rPr>
                          <w:t xml:space="preserve">Planning </w:t>
                        </w:r>
                      </w:p>
                      <w:p w14:paraId="3C74C458" w14:textId="77777777" w:rsidR="00993F44" w:rsidRPr="00C20FC0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C20FC0">
                          <w:rPr>
                            <w:color w:val="000000"/>
                          </w:rPr>
                          <w:t>before a learning task starts</w:t>
                        </w:r>
                      </w:p>
                    </w:txbxContent>
                  </v:textbox>
                </v:shape>
                <v:shape id="Hexagon 11" o:spid="_x0000_s1036" type="#_x0000_t9" style="position:absolute;left:82479;top:54165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9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E528E4">
                          <w:rPr>
                            <w:color w:val="000000"/>
                          </w:rPr>
                          <w:t xml:space="preserve">Having </w:t>
                        </w:r>
                      </w:p>
                      <w:p w14:paraId="3C74C45A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E528E4">
                          <w:rPr>
                            <w:color w:val="000000"/>
                          </w:rPr>
                          <w:t>long and short-term goals</w:t>
                        </w:r>
                      </w:p>
                    </w:txbxContent>
                  </v:textbox>
                </v:shape>
                <v:shape id="Hexagon 12" o:spid="_x0000_s1037" type="#_x0000_t9" style="position:absolute;left:25075;top:64831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B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2"/>
                            <w:szCs w:val="22"/>
                          </w:rPr>
                        </w:pPr>
                        <w:r w:rsidRPr="00E528E4">
                          <w:rPr>
                            <w:color w:val="000000"/>
                            <w:sz w:val="22"/>
                            <w:szCs w:val="22"/>
                          </w:rPr>
                          <w:t>Classroom culture strategies to direct and focus attention</w:t>
                        </w:r>
                      </w:p>
                    </w:txbxContent>
                  </v:textbox>
                </v:shape>
                <v:shape id="Hexagon 13" o:spid="_x0000_s1038" type="#_x0000_t9" style="position:absolute;left:63474;top:64734;width:24849;height:21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" adj="4678" strokecolor="#45818e" strokeweight="6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74C45C" w14:textId="77777777" w:rsidR="00993F44" w:rsidRPr="00E528E4" w:rsidRDefault="004D7CF5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sz w:val="22"/>
                            <w:szCs w:val="22"/>
                          </w:rPr>
                        </w:pPr>
                        <w:r w:rsidRPr="00E528E4">
                          <w:rPr>
                            <w:color w:val="000000"/>
                            <w:sz w:val="22"/>
                            <w:szCs w:val="22"/>
                          </w:rPr>
                          <w:t>Self-modifying learning strategies based on strengths and weaknesses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74C445" w14:textId="77777777" w:rsidR="00993F44" w:rsidRDefault="00993F44"/>
    <w:sectPr w:rsidR="00993F44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5328" w14:textId="77777777" w:rsidR="004D7CF5" w:rsidRDefault="004D7CF5">
      <w:pPr>
        <w:spacing w:after="0" w:line="240" w:lineRule="auto"/>
      </w:pPr>
      <w:r>
        <w:separator/>
      </w:r>
    </w:p>
  </w:endnote>
  <w:endnote w:type="continuationSeparator" w:id="0">
    <w:p w14:paraId="77D3A3BB" w14:textId="77777777" w:rsidR="004D7CF5" w:rsidRDefault="004D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C448" w14:textId="77777777" w:rsidR="00993F44" w:rsidRDefault="004D7C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74C449" wp14:editId="3C74C44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74C44B" wp14:editId="3C74C44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4C45D" w14:textId="77777777" w:rsidR="00993F44" w:rsidRDefault="004D7CF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STUDY SKILLS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4C44B" id="Rectangle 1" o:spid="_x0000_s1039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J+4yb3AAAAAkBAAAP&#10;AAAAAAAAAAAAAAAAACcEAABkcnMvZG93bnJldi54bWxQSwUGAAAAAAQABADzAAAAMAUAAAAA&#10;" filled="f" stroked="f">
              <v:textbox inset="2.53958mm,1.2694mm,2.53958mm,1.2694mm">
                <w:txbxContent>
                  <w:p w14:paraId="3C74C45D" w14:textId="77777777" w:rsidR="00993F44" w:rsidRDefault="004D7CF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STUDY SKILLS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3EBA" w14:textId="77777777" w:rsidR="004D7CF5" w:rsidRDefault="004D7CF5">
      <w:pPr>
        <w:spacing w:after="0" w:line="240" w:lineRule="auto"/>
      </w:pPr>
      <w:r>
        <w:separator/>
      </w:r>
    </w:p>
  </w:footnote>
  <w:footnote w:type="continuationSeparator" w:id="0">
    <w:p w14:paraId="231036A8" w14:textId="77777777" w:rsidR="004D7CF5" w:rsidRDefault="004D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44"/>
    <w:rsid w:val="004D7CF5"/>
    <w:rsid w:val="00993F44"/>
    <w:rsid w:val="00C20FC0"/>
    <w:rsid w:val="00CF69F5"/>
    <w:rsid w:val="00E528E4"/>
    <w:rsid w:val="00E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C443"/>
  <w15:docId w15:val="{8CCA4AF6-D631-4358-BB4B-0351D6E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jordnaru@outlook.com</cp:lastModifiedBy>
  <cp:revision>6</cp:revision>
  <dcterms:created xsi:type="dcterms:W3CDTF">2021-09-14T20:18:00Z</dcterms:created>
  <dcterms:modified xsi:type="dcterms:W3CDTF">2021-09-14T21:01:00Z</dcterms:modified>
</cp:coreProperties>
</file>