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D5B" w14:textId="77777777" w:rsidR="00F65EFB" w:rsidRDefault="00BB7B3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FORMATIVE ASSESSMENT</w:t>
      </w:r>
    </w:p>
    <w:p w14:paraId="6241D3E1" w14:textId="77777777" w:rsidR="00F65EFB" w:rsidRDefault="00BB7B38">
      <w:pPr>
        <w:pStyle w:val="Heading1"/>
        <w:spacing w:before="20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bookmarkStart w:id="0" w:name="_1z9dp2vvqoid" w:colFirst="0" w:colLast="0"/>
      <w:bookmarkEnd w:id="0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What is Formative Assessment?</w:t>
      </w:r>
    </w:p>
    <w:p w14:paraId="126A44F2" w14:textId="77777777" w:rsidR="00F65EFB" w:rsidRDefault="00BB7B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most straightforward way to think of formative assessment is that it takes evidence of student performance to then “adapt the teaching to meet student needs (p. 140)”.</w:t>
      </w:r>
    </w:p>
    <w:p w14:paraId="11E3A21A" w14:textId="77777777" w:rsidR="00F65EFB" w:rsidRDefault="00BB7B38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626262"/>
          <w:sz w:val="24"/>
          <w:szCs w:val="24"/>
        </w:rPr>
        <w:t xml:space="preserve">We use the general term </w:t>
      </w:r>
      <w:r>
        <w:rPr>
          <w:rFonts w:ascii="Calibri" w:eastAsia="Calibri" w:hAnsi="Calibri" w:cs="Calibri"/>
          <w:b/>
          <w:i/>
          <w:color w:val="626262"/>
          <w:sz w:val="24"/>
          <w:szCs w:val="24"/>
        </w:rPr>
        <w:t>assessment</w:t>
      </w:r>
      <w:r>
        <w:rPr>
          <w:rFonts w:ascii="Calibri" w:eastAsia="Calibri" w:hAnsi="Calibri" w:cs="Calibri"/>
          <w:i/>
          <w:color w:val="626262"/>
          <w:sz w:val="24"/>
          <w:szCs w:val="24"/>
        </w:rPr>
        <w:t xml:space="preserve"> to refer to all those activities undertaken by te</w:t>
      </w:r>
      <w:r>
        <w:rPr>
          <w:rFonts w:ascii="Calibri" w:eastAsia="Calibri" w:hAnsi="Calibri" w:cs="Calibri"/>
          <w:i/>
          <w:color w:val="626262"/>
          <w:sz w:val="24"/>
          <w:szCs w:val="24"/>
        </w:rPr>
        <w:t xml:space="preserve">achers-and by their students assessing themselves-that provide information to be used as feedback to modify teaching and learning activities.  Such assessment becomes </w:t>
      </w:r>
      <w:r>
        <w:rPr>
          <w:rFonts w:ascii="Calibri" w:eastAsia="Calibri" w:hAnsi="Calibri" w:cs="Calibri"/>
          <w:b/>
          <w:i/>
          <w:color w:val="626262"/>
          <w:sz w:val="24"/>
          <w:szCs w:val="24"/>
        </w:rPr>
        <w:t>formative assessment</w:t>
      </w:r>
      <w:r>
        <w:rPr>
          <w:rFonts w:ascii="Calibri" w:eastAsia="Calibri" w:hAnsi="Calibri" w:cs="Calibri"/>
          <w:i/>
          <w:color w:val="626262"/>
          <w:sz w:val="24"/>
          <w:szCs w:val="24"/>
        </w:rPr>
        <w:t xml:space="preserve"> when the evidence is actually used to adapt the teaching to meet stu</w:t>
      </w:r>
      <w:r>
        <w:rPr>
          <w:rFonts w:ascii="Calibri" w:eastAsia="Calibri" w:hAnsi="Calibri" w:cs="Calibri"/>
          <w:i/>
          <w:color w:val="626262"/>
          <w:sz w:val="24"/>
          <w:szCs w:val="24"/>
        </w:rPr>
        <w:t xml:space="preserve">dent needs” </w:t>
      </w:r>
      <w:r>
        <w:rPr>
          <w:rFonts w:ascii="Calibri" w:eastAsia="Calibri" w:hAnsi="Calibri" w:cs="Calibri"/>
          <w:color w:val="626262"/>
          <w:sz w:val="24"/>
          <w:szCs w:val="24"/>
        </w:rPr>
        <w:t xml:space="preserve">(Black and William, 1998, p.140). </w:t>
      </w:r>
    </w:p>
    <w:p w14:paraId="64CE7D09" w14:textId="77777777" w:rsidR="00F65EFB" w:rsidRDefault="00BB7B38">
      <w:pPr>
        <w:pStyle w:val="Heading1"/>
        <w:spacing w:before="200" w:line="240" w:lineRule="auto"/>
      </w:pPr>
      <w:bookmarkStart w:id="1" w:name="_ej3k4lh8xgxh" w:colFirst="0" w:colLast="0"/>
      <w:bookmarkEnd w:id="1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Components of Formative Assessment</w:t>
      </w:r>
    </w:p>
    <w:p w14:paraId="609FA7F2" w14:textId="77777777" w:rsidR="00F65EFB" w:rsidRDefault="00BB7B3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 clear learning targets</w:t>
      </w:r>
    </w:p>
    <w:p w14:paraId="67FADB68" w14:textId="77777777" w:rsidR="00F65EFB" w:rsidRDefault="00BB7B3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Offer feedback about progress toward meeting learning targets</w:t>
      </w:r>
    </w:p>
    <w:p w14:paraId="1DC02596" w14:textId="77777777" w:rsidR="00F65EFB" w:rsidRDefault="00BB7B3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Attribute student success and mastery to moderate effort</w:t>
      </w:r>
    </w:p>
    <w:p w14:paraId="6F6EA82E" w14:textId="77777777" w:rsidR="00F65EFB" w:rsidRDefault="00BB7B3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Encourage student self-a</w:t>
      </w:r>
      <w:r>
        <w:rPr>
          <w:rFonts w:ascii="Calibri" w:eastAsia="Calibri" w:hAnsi="Calibri" w:cs="Calibri"/>
          <w:sz w:val="24"/>
          <w:szCs w:val="24"/>
        </w:rPr>
        <w:t>ssessment</w:t>
      </w:r>
    </w:p>
    <w:p w14:paraId="0336F1DD" w14:textId="77777777" w:rsidR="00F65EFB" w:rsidRDefault="00BB7B3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 students set attainable goals for improvement.</w:t>
      </w:r>
    </w:p>
    <w:p w14:paraId="6DE95637" w14:textId="77777777" w:rsidR="00F65EFB" w:rsidRDefault="00BB7B38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creating formative assessment that incorporates the above practices, teachers </w:t>
      </w:r>
      <w:proofErr w:type="gramStart"/>
      <w:r>
        <w:rPr>
          <w:rFonts w:ascii="Calibri" w:eastAsia="Calibri" w:hAnsi="Calibri" w:cs="Calibri"/>
          <w:sz w:val="24"/>
          <w:szCs w:val="24"/>
        </w:rPr>
        <w:t>have the ability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help significantly drive student achievement and motivation for learning (</w:t>
      </w:r>
      <w:proofErr w:type="spellStart"/>
      <w:r>
        <w:rPr>
          <w:rFonts w:ascii="Calibri" w:eastAsia="Calibri" w:hAnsi="Calibri" w:cs="Calibri"/>
          <w:sz w:val="24"/>
          <w:szCs w:val="24"/>
        </w:rPr>
        <w:t>Cauley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McMillan 2</w:t>
      </w:r>
      <w:r>
        <w:rPr>
          <w:rFonts w:ascii="Calibri" w:eastAsia="Calibri" w:hAnsi="Calibri" w:cs="Calibri"/>
          <w:sz w:val="24"/>
          <w:szCs w:val="24"/>
        </w:rPr>
        <w:t>010). Formative assessment that draws from these characteristics emphasizes learning as a student-driven process, allowing students to set their own goals and work toward them with the guidance of teacher feedback (</w:t>
      </w:r>
      <w:proofErr w:type="spellStart"/>
      <w:r>
        <w:rPr>
          <w:rFonts w:ascii="Calibri" w:eastAsia="Calibri" w:hAnsi="Calibri" w:cs="Calibri"/>
          <w:sz w:val="24"/>
          <w:szCs w:val="24"/>
        </w:rPr>
        <w:t>Cauley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McMillan 2010). This definition </w:t>
      </w:r>
      <w:r>
        <w:rPr>
          <w:rFonts w:ascii="Calibri" w:eastAsia="Calibri" w:hAnsi="Calibri" w:cs="Calibri"/>
          <w:sz w:val="24"/>
          <w:szCs w:val="24"/>
        </w:rPr>
        <w:t>of formative assessment as an ongoing multi-faceted process also helps us to better recognize the difference between formative and summative assessments in the classroom.</w:t>
      </w:r>
    </w:p>
    <w:p w14:paraId="2B9D7F42" w14:textId="77777777" w:rsidR="00F65EFB" w:rsidRDefault="00BB7B38">
      <w:pPr>
        <w:pStyle w:val="Heading1"/>
        <w:spacing w:before="20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bookmarkStart w:id="2" w:name="_qvrnn8jcwhdm" w:colFirst="0" w:colLast="0"/>
      <w:bookmarkEnd w:id="2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Benefits of Formative Assessment</w:t>
      </w:r>
    </w:p>
    <w:p w14:paraId="5427DA85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Embedded in the teaching and learning (William, 2010)</w:t>
      </w:r>
    </w:p>
    <w:p w14:paraId="17F70E77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 sharing learning goals with students so they know where they are going (William, 2010)</w:t>
      </w:r>
    </w:p>
    <w:p w14:paraId="7BF29F27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 students in self-assessment (William, 2010)</w:t>
      </w:r>
    </w:p>
    <w:p w14:paraId="25D096A7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Feedback helps students recognize their next steps an</w:t>
      </w:r>
      <w:r>
        <w:rPr>
          <w:rFonts w:ascii="Calibri" w:eastAsia="Calibri" w:hAnsi="Calibri" w:cs="Calibri"/>
          <w:sz w:val="24"/>
          <w:szCs w:val="24"/>
        </w:rPr>
        <w:t>d how to take them (William, 2010)</w:t>
      </w:r>
    </w:p>
    <w:p w14:paraId="4E304555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underpinned by confidence that every student can improve (William, 2010)</w:t>
      </w:r>
    </w:p>
    <w:p w14:paraId="2CE09E5A" w14:textId="77777777" w:rsidR="00F65EFB" w:rsidRDefault="00BB7B3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involves both teacher and student reviewing and reflecting on assessment data (William, 2010)</w:t>
      </w:r>
    </w:p>
    <w:p w14:paraId="4027BFAE" w14:textId="77777777" w:rsidR="00F65EFB" w:rsidRDefault="00BB7B38">
      <w:pPr>
        <w:pStyle w:val="Heading1"/>
        <w:spacing w:before="200" w:line="240" w:lineRule="auto"/>
      </w:pPr>
      <w:bookmarkStart w:id="3" w:name="_jwirjxcjblp1" w:colFirst="0" w:colLast="0"/>
      <w:bookmarkEnd w:id="3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Resources:</w:t>
      </w:r>
    </w:p>
    <w:p w14:paraId="4FF16002" w14:textId="3FDC9926" w:rsidR="00F65EFB" w:rsidRDefault="00BB7B38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Black, P. &amp; William, D. (1998). In</w:t>
      </w:r>
      <w:r>
        <w:rPr>
          <w:rFonts w:ascii="Calibri" w:eastAsia="Calibri" w:hAnsi="Calibri" w:cs="Calibri"/>
          <w:sz w:val="24"/>
          <w:szCs w:val="24"/>
        </w:rPr>
        <w:t xml:space="preserve">side the Black Box: Raising Standards through Classroom Assessment.  </w:t>
      </w:r>
      <w:r>
        <w:rPr>
          <w:rFonts w:ascii="Calibri" w:eastAsia="Calibri" w:hAnsi="Calibri" w:cs="Calibri"/>
          <w:i/>
          <w:sz w:val="24"/>
          <w:szCs w:val="24"/>
        </w:rPr>
        <w:t xml:space="preserve">Phi Delta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Kappan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139-48.  </w:t>
      </w:r>
    </w:p>
    <w:p w14:paraId="79FD18D8" w14:textId="1ED1CCFE" w:rsidR="00F65EFB" w:rsidRDefault="00BB7B38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Cauley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K., &amp; McMillan, J. (2010). Formative Assessment Techniques to Support Student Motivation and Achievement. </w:t>
      </w:r>
      <w:r>
        <w:rPr>
          <w:rFonts w:ascii="Calibri" w:eastAsia="Calibri" w:hAnsi="Calibri" w:cs="Calibri"/>
          <w:i/>
          <w:sz w:val="24"/>
          <w:szCs w:val="24"/>
        </w:rPr>
        <w:t>The Clearing House,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83</w:t>
      </w:r>
      <w:r>
        <w:rPr>
          <w:rFonts w:ascii="Calibri" w:eastAsia="Calibri" w:hAnsi="Calibri" w:cs="Calibri"/>
          <w:sz w:val="24"/>
          <w:szCs w:val="24"/>
        </w:rPr>
        <w:t xml:space="preserve">(1), 1-6. Retrieved December 1,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2020, from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http://www.jstor.org/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stable/20697885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AF1ACA" w14:textId="77777777" w:rsidR="00F65EFB" w:rsidRDefault="00BB7B38">
      <w:pPr>
        <w:spacing w:before="240" w:after="240" w:line="240" w:lineRule="auto"/>
        <w:ind w:left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William, D. (2011). What Is Assessment for Learning?</w:t>
      </w:r>
      <w:r>
        <w:rPr>
          <w:rFonts w:ascii="Calibri" w:eastAsia="Calibri" w:hAnsi="Calibri" w:cs="Calibri"/>
          <w:i/>
          <w:sz w:val="24"/>
          <w:szCs w:val="24"/>
        </w:rPr>
        <w:t xml:space="preserve"> Studies in Educational Evaluation,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37</w:t>
      </w:r>
      <w:r>
        <w:rPr>
          <w:rFonts w:ascii="Calibri" w:eastAsia="Calibri" w:hAnsi="Calibri" w:cs="Calibri"/>
          <w:sz w:val="24"/>
          <w:szCs w:val="24"/>
        </w:rPr>
        <w:t xml:space="preserve">(1), 3-14.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doi:https</w:t>
      </w:r>
      <w:proofErr w:type="spellEnd"/>
      <w:r>
        <w:rPr>
          <w:rFonts w:ascii="Calibri" w:eastAsia="Calibri" w:hAnsi="Calibri" w:cs="Calibri"/>
          <w:sz w:val="24"/>
          <w:szCs w:val="24"/>
        </w:rPr>
        <w:t>://doi.org/10.1016/j.stueduc.2011.03.001</w:t>
      </w:r>
      <w:proofErr w:type="gramEnd"/>
    </w:p>
    <w:p w14:paraId="41A3AF32" w14:textId="77777777" w:rsidR="00F65EFB" w:rsidRDefault="00F65EFB"/>
    <w:sectPr w:rsidR="00F65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A927" w14:textId="77777777" w:rsidR="00BB7B38" w:rsidRDefault="00BB7B38">
      <w:pPr>
        <w:spacing w:line="240" w:lineRule="auto"/>
      </w:pPr>
      <w:r>
        <w:separator/>
      </w:r>
    </w:p>
  </w:endnote>
  <w:endnote w:type="continuationSeparator" w:id="0">
    <w:p w14:paraId="12CB944D" w14:textId="77777777" w:rsidR="00BB7B38" w:rsidRDefault="00BB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4D29" w14:textId="77777777" w:rsidR="003D427E" w:rsidRDefault="003D4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BAB9" w14:textId="710DB86C" w:rsidR="00F65EFB" w:rsidRDefault="003D427E">
    <w:r>
      <w:rPr>
        <w:noProof/>
      </w:rPr>
      <w:drawing>
        <wp:inline distT="0" distB="0" distL="0" distR="0" wp14:anchorId="3668F468" wp14:editId="689B7D12">
          <wp:extent cx="6861362" cy="747713"/>
          <wp:effectExtent l="0" t="0" r="0" b="190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362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73F8" w14:textId="77777777" w:rsidR="003D427E" w:rsidRDefault="003D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5E0E" w14:textId="77777777" w:rsidR="00BB7B38" w:rsidRDefault="00BB7B38">
      <w:pPr>
        <w:spacing w:line="240" w:lineRule="auto"/>
      </w:pPr>
      <w:r>
        <w:separator/>
      </w:r>
    </w:p>
  </w:footnote>
  <w:footnote w:type="continuationSeparator" w:id="0">
    <w:p w14:paraId="05D88815" w14:textId="77777777" w:rsidR="00BB7B38" w:rsidRDefault="00BB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CAB1" w14:textId="77777777" w:rsidR="003D427E" w:rsidRDefault="003D4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40C9" w14:textId="77777777" w:rsidR="003D427E" w:rsidRDefault="003D4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B7EE" w14:textId="77777777" w:rsidR="003D427E" w:rsidRDefault="003D4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3B14"/>
    <w:multiLevelType w:val="multilevel"/>
    <w:tmpl w:val="4D342A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color w:val="337AB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7649DE"/>
    <w:multiLevelType w:val="multilevel"/>
    <w:tmpl w:val="08421C26"/>
    <w:lvl w:ilvl="0">
      <w:start w:val="1"/>
      <w:numFmt w:val="bullet"/>
      <w:lvlText w:val="●"/>
      <w:lvlJc w:val="left"/>
      <w:pPr>
        <w:ind w:left="720" w:hanging="360"/>
      </w:pPr>
      <w:rPr>
        <w:color w:val="337AB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FB"/>
    <w:rsid w:val="003D427E"/>
    <w:rsid w:val="00BB7B38"/>
    <w:rsid w:val="00F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4431A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D4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7E"/>
  </w:style>
  <w:style w:type="paragraph" w:styleId="Footer">
    <w:name w:val="footer"/>
    <w:basedOn w:val="Normal"/>
    <w:link w:val="FooterChar"/>
    <w:uiPriority w:val="99"/>
    <w:unhideWhenUsed/>
    <w:rsid w:val="003D4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2069788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2</cp:revision>
  <dcterms:created xsi:type="dcterms:W3CDTF">2021-10-21T17:12:00Z</dcterms:created>
  <dcterms:modified xsi:type="dcterms:W3CDTF">2021-10-21T17:16:00Z</dcterms:modified>
</cp:coreProperties>
</file>