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6F40" w:rsidRDefault="00333B1D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SUMMATIVE ASSESSMENT</w:t>
      </w:r>
    </w:p>
    <w:p w14:paraId="00000002" w14:textId="77777777" w:rsidR="00BA6F40" w:rsidRDefault="00333B1D">
      <w:pPr>
        <w:pStyle w:val="Heading1"/>
        <w:spacing w:before="20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bookmarkStart w:id="0" w:name="_1z9dp2vvqoid" w:colFirst="0" w:colLast="0"/>
      <w:bookmarkEnd w:id="0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What is it?</w:t>
      </w:r>
    </w:p>
    <w:p w14:paraId="00000003" w14:textId="77777777" w:rsidR="00BA6F40" w:rsidRDefault="00333B1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Summative</w:t>
      </w:r>
      <w:r>
        <w:rPr>
          <w:rFonts w:ascii="Calibri" w:eastAsia="Calibri" w:hAnsi="Calibri" w:cs="Calibri"/>
          <w:sz w:val="24"/>
          <w:szCs w:val="24"/>
        </w:rPr>
        <w:t xml:space="preserve"> assessment is used to measure, evaluate, and document the extent to which students have achieved a learning target at the end of a unit of study or instructional period (Keeley, 2016; 2013).  These assessments are used to evaluate student learning, academ</w:t>
      </w:r>
      <w:r>
        <w:rPr>
          <w:rFonts w:ascii="Calibri" w:eastAsia="Calibri" w:hAnsi="Calibri" w:cs="Calibri"/>
          <w:sz w:val="24"/>
          <w:szCs w:val="24"/>
        </w:rPr>
        <w:t xml:space="preserve">ic performance and achievement, and skill development.  According to the Glossary of Education Reform, summative assessments are defined </w:t>
      </w:r>
      <w:proofErr w:type="gramStart"/>
      <w:r>
        <w:rPr>
          <w:rFonts w:ascii="Calibri" w:eastAsia="Calibri" w:hAnsi="Calibri" w:cs="Calibri"/>
          <w:sz w:val="24"/>
          <w:szCs w:val="24"/>
        </w:rPr>
        <w:t>by the use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following three criteria:</w:t>
      </w:r>
    </w:p>
    <w:p w14:paraId="00000004" w14:textId="77777777" w:rsidR="00BA6F40" w:rsidRDefault="00333B1D">
      <w:pPr>
        <w:numPr>
          <w:ilvl w:val="0"/>
          <w:numId w:val="2"/>
        </w:numPr>
        <w:spacing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2E35"/>
          <w:sz w:val="24"/>
          <w:szCs w:val="24"/>
        </w:rPr>
        <w:t xml:space="preserve">They are used to determine </w:t>
      </w:r>
      <w:proofErr w:type="gramStart"/>
      <w:r>
        <w:rPr>
          <w:rFonts w:ascii="Calibri" w:eastAsia="Calibri" w:hAnsi="Calibri" w:cs="Calibri"/>
          <w:color w:val="2C2E35"/>
          <w:sz w:val="24"/>
          <w:szCs w:val="24"/>
        </w:rPr>
        <w:t>whether or not</w:t>
      </w:r>
      <w:proofErr w:type="gramEnd"/>
      <w:r>
        <w:rPr>
          <w:rFonts w:ascii="Calibri" w:eastAsia="Calibri" w:hAnsi="Calibri" w:cs="Calibri"/>
          <w:color w:val="2C2E35"/>
          <w:sz w:val="24"/>
          <w:szCs w:val="24"/>
        </w:rPr>
        <w:t xml:space="preserve"> students have learned what they w</w:t>
      </w:r>
      <w:r>
        <w:rPr>
          <w:rFonts w:ascii="Calibri" w:eastAsia="Calibri" w:hAnsi="Calibri" w:cs="Calibri"/>
          <w:color w:val="2C2E35"/>
          <w:sz w:val="24"/>
          <w:szCs w:val="24"/>
        </w:rPr>
        <w:t>ere expected to learn and to what degree they learned the information.</w:t>
      </w:r>
    </w:p>
    <w:p w14:paraId="00000005" w14:textId="77777777" w:rsidR="00BA6F40" w:rsidRDefault="00333B1D">
      <w:pPr>
        <w:numPr>
          <w:ilvl w:val="0"/>
          <w:numId w:val="2"/>
        </w:numPr>
        <w:spacing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2E35"/>
          <w:sz w:val="24"/>
          <w:szCs w:val="24"/>
        </w:rPr>
        <w:t>Evaluative versus diagnostic as they are given at the conclusion of an instructional period and used to determine progress and achievement, evaluate the effectiveness of a program, meas</w:t>
      </w:r>
      <w:r>
        <w:rPr>
          <w:rFonts w:ascii="Calibri" w:eastAsia="Calibri" w:hAnsi="Calibri" w:cs="Calibri"/>
          <w:color w:val="2C2E35"/>
          <w:sz w:val="24"/>
          <w:szCs w:val="24"/>
        </w:rPr>
        <w:t>ure progress toward improvement goals, etc.</w:t>
      </w:r>
    </w:p>
    <w:p w14:paraId="00000006" w14:textId="77777777" w:rsidR="00BA6F40" w:rsidRDefault="00333B1D">
      <w:pPr>
        <w:numPr>
          <w:ilvl w:val="0"/>
          <w:numId w:val="2"/>
        </w:numPr>
        <w:spacing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C2E35"/>
          <w:sz w:val="24"/>
          <w:szCs w:val="24"/>
        </w:rPr>
        <w:t>The results of the assessment are often recorded and factored into a student’s overall performance in a subject using scores or grades.</w:t>
      </w:r>
    </w:p>
    <w:p w14:paraId="00000007" w14:textId="77777777" w:rsidR="00BA6F40" w:rsidRDefault="00333B1D">
      <w:pPr>
        <w:pStyle w:val="Heading1"/>
        <w:spacing w:before="200" w:line="240" w:lineRule="auto"/>
        <w:rPr>
          <w:rFonts w:ascii="Calibri" w:eastAsia="Calibri" w:hAnsi="Calibri" w:cs="Calibri"/>
          <w:sz w:val="24"/>
          <w:szCs w:val="24"/>
        </w:rPr>
      </w:pPr>
      <w:bookmarkStart w:id="1" w:name="_ej3k4lh8xgxh" w:colFirst="0" w:colLast="0"/>
      <w:bookmarkEnd w:id="1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Components of Summative Assessment</w:t>
      </w:r>
    </w:p>
    <w:p w14:paraId="00000008" w14:textId="77777777" w:rsidR="00BA6F40" w:rsidRDefault="00333B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Evaluate students’ work or their understa</w:t>
      </w:r>
      <w:r>
        <w:rPr>
          <w:rFonts w:ascii="Calibri" w:eastAsia="Calibri" w:hAnsi="Calibri" w:cs="Calibri"/>
          <w:sz w:val="24"/>
          <w:szCs w:val="24"/>
        </w:rPr>
        <w:t>nding of a lesson, unit, or module (</w:t>
      </w:r>
      <w:proofErr w:type="spellStart"/>
      <w:r>
        <w:rPr>
          <w:rFonts w:ascii="Calibri" w:eastAsia="Calibri" w:hAnsi="Calibri" w:cs="Calibri"/>
          <w:sz w:val="24"/>
          <w:szCs w:val="24"/>
        </w:rPr>
        <w:t>Tookoian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2018;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Center for Innovative Teaching and Learning)</w:t>
      </w:r>
    </w:p>
    <w:p w14:paraId="00000009" w14:textId="77777777" w:rsidR="00BA6F40" w:rsidRDefault="00333B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Determine student growth over </w:t>
      </w:r>
      <w:proofErr w:type="gramStart"/>
      <w:r>
        <w:rPr>
          <w:rFonts w:ascii="Calibri" w:eastAsia="Calibri" w:hAnsi="Calibri" w:cs="Calibri"/>
          <w:sz w:val="24"/>
          <w:szCs w:val="24"/>
        </w:rPr>
        <w:t>a period of time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Tookoian</w:t>
      </w:r>
      <w:proofErr w:type="spellEnd"/>
      <w:r>
        <w:rPr>
          <w:rFonts w:ascii="Calibri" w:eastAsia="Calibri" w:hAnsi="Calibri" w:cs="Calibri"/>
          <w:sz w:val="24"/>
          <w:szCs w:val="24"/>
        </w:rPr>
        <w:t>, 2018)</w:t>
      </w:r>
    </w:p>
    <w:p w14:paraId="0000000A" w14:textId="77777777" w:rsidR="00BA6F40" w:rsidRDefault="00333B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Communicates to students how well their understanding compares to the intended </w:t>
      </w:r>
      <w:proofErr w:type="gramStart"/>
      <w:r>
        <w:rPr>
          <w:rFonts w:ascii="Calibri" w:eastAsia="Calibri" w:hAnsi="Calibri" w:cs="Calibri"/>
          <w:sz w:val="24"/>
          <w:szCs w:val="24"/>
        </w:rPr>
        <w:t>goal  (</w:t>
      </w:r>
      <w:proofErr w:type="gramEnd"/>
      <w:r>
        <w:rPr>
          <w:rFonts w:ascii="Calibri" w:eastAsia="Calibri" w:hAnsi="Calibri" w:cs="Calibri"/>
          <w:sz w:val="24"/>
          <w:szCs w:val="24"/>
        </w:rPr>
        <w:t>Center fo</w:t>
      </w:r>
      <w:r>
        <w:rPr>
          <w:rFonts w:ascii="Calibri" w:eastAsia="Calibri" w:hAnsi="Calibri" w:cs="Calibri"/>
          <w:sz w:val="24"/>
          <w:szCs w:val="24"/>
        </w:rPr>
        <w:t>r Innovative Teaching and Learning)</w:t>
      </w:r>
    </w:p>
    <w:p w14:paraId="0000000B" w14:textId="77777777" w:rsidR="00BA6F40" w:rsidRDefault="00333B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Helps in determining a students’ grade (</w:t>
      </w:r>
      <w:proofErr w:type="spellStart"/>
      <w:r>
        <w:rPr>
          <w:rFonts w:ascii="Calibri" w:eastAsia="Calibri" w:hAnsi="Calibri" w:cs="Calibri"/>
          <w:sz w:val="24"/>
          <w:szCs w:val="24"/>
        </w:rPr>
        <w:t>Tookoian</w:t>
      </w:r>
      <w:proofErr w:type="spellEnd"/>
      <w:r>
        <w:rPr>
          <w:rFonts w:ascii="Calibri" w:eastAsia="Calibri" w:hAnsi="Calibri" w:cs="Calibri"/>
          <w:sz w:val="24"/>
          <w:szCs w:val="24"/>
        </w:rPr>
        <w:t>, 2018)</w:t>
      </w:r>
    </w:p>
    <w:p w14:paraId="0000000C" w14:textId="77777777" w:rsidR="00BA6F40" w:rsidRDefault="00333B1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Used for accountability purposes for schools, teachers, and students (</w:t>
      </w:r>
      <w:proofErr w:type="spellStart"/>
      <w:r>
        <w:rPr>
          <w:rFonts w:ascii="Calibri" w:eastAsia="Calibri" w:hAnsi="Calibri" w:cs="Calibri"/>
          <w:sz w:val="24"/>
          <w:szCs w:val="24"/>
        </w:rPr>
        <w:t>Tookoian</w:t>
      </w:r>
      <w:proofErr w:type="spellEnd"/>
      <w:r>
        <w:rPr>
          <w:rFonts w:ascii="Calibri" w:eastAsia="Calibri" w:hAnsi="Calibri" w:cs="Calibri"/>
          <w:sz w:val="24"/>
          <w:szCs w:val="24"/>
        </w:rPr>
        <w:t>, 2018)</w:t>
      </w:r>
    </w:p>
    <w:p w14:paraId="0000000D" w14:textId="77777777" w:rsidR="00BA6F40" w:rsidRDefault="00333B1D">
      <w:pPr>
        <w:pStyle w:val="Heading1"/>
        <w:spacing w:before="20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bookmarkStart w:id="2" w:name="_qvrnn8jcwhdm" w:colFirst="0" w:colLast="0"/>
      <w:bookmarkEnd w:id="2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Benefits of Summative Assessment</w:t>
      </w:r>
    </w:p>
    <w:p w14:paraId="0000000E" w14:textId="77777777" w:rsidR="00BA6F40" w:rsidRDefault="00333B1D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More objective (Lane, 2017)</w:t>
      </w:r>
    </w:p>
    <w:p w14:paraId="0000000F" w14:textId="77777777" w:rsidR="00BA6F40" w:rsidRDefault="00333B1D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Efficient and eas</w:t>
      </w:r>
      <w:r>
        <w:rPr>
          <w:rFonts w:ascii="Calibri" w:eastAsia="Calibri" w:hAnsi="Calibri" w:cs="Calibri"/>
          <w:sz w:val="24"/>
          <w:szCs w:val="24"/>
        </w:rPr>
        <w:t>ier to score since there is typically one correct answer (Lane, 2017)</w:t>
      </w:r>
    </w:p>
    <w:p w14:paraId="00000010" w14:textId="77777777" w:rsidR="00BA6F40" w:rsidRDefault="00333B1D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Broader as it can cover more concepts (Lane, </w:t>
      </w:r>
      <w:proofErr w:type="gramStart"/>
      <w:r>
        <w:rPr>
          <w:rFonts w:ascii="Calibri" w:eastAsia="Calibri" w:hAnsi="Calibri" w:cs="Calibri"/>
          <w:sz w:val="24"/>
          <w:szCs w:val="24"/>
        </w:rPr>
        <w:t>2017;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Center for Innovative Teaching and Learning)</w:t>
      </w:r>
    </w:p>
    <w:p w14:paraId="00000011" w14:textId="77777777" w:rsidR="00BA6F40" w:rsidRDefault="00333B1D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Can be used in alignment with </w:t>
      </w:r>
      <w:r>
        <w:rPr>
          <w:rFonts w:ascii="Calibri" w:eastAsia="Calibri" w:hAnsi="Calibri" w:cs="Calibri"/>
          <w:color w:val="333333"/>
          <w:sz w:val="24"/>
          <w:szCs w:val="24"/>
        </w:rPr>
        <w:t>formative assessment (</w:t>
      </w:r>
      <w:r>
        <w:rPr>
          <w:rFonts w:ascii="Calibri" w:eastAsia="Calibri" w:hAnsi="Calibri" w:cs="Calibri"/>
          <w:sz w:val="24"/>
          <w:szCs w:val="24"/>
        </w:rPr>
        <w:t>Yale Center for Teaching and Learning)</w:t>
      </w:r>
    </w:p>
    <w:p w14:paraId="00000012" w14:textId="77777777" w:rsidR="00BA6F40" w:rsidRDefault="00333B1D">
      <w:pPr>
        <w:pStyle w:val="Heading1"/>
        <w:spacing w:before="200" w:line="240" w:lineRule="auto"/>
        <w:rPr>
          <w:rFonts w:ascii="Calibri" w:eastAsia="Calibri" w:hAnsi="Calibri" w:cs="Calibri"/>
          <w:sz w:val="24"/>
          <w:szCs w:val="24"/>
        </w:rPr>
      </w:pPr>
      <w:bookmarkStart w:id="3" w:name="_6tm7gftrdv6x" w:colFirst="0" w:colLast="0"/>
      <w:bookmarkEnd w:id="3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Resources:</w:t>
      </w:r>
    </w:p>
    <w:p w14:paraId="00000013" w14:textId="77777777" w:rsidR="00BA6F40" w:rsidRDefault="00333B1D">
      <w:pPr>
        <w:spacing w:before="240" w:after="24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Center for Innovative Teaching and Learning. (n.d.). </w:t>
      </w:r>
      <w:r>
        <w:rPr>
          <w:rFonts w:ascii="Calibri" w:eastAsia="Calibri" w:hAnsi="Calibri" w:cs="Calibri"/>
          <w:i/>
          <w:sz w:val="24"/>
          <w:szCs w:val="24"/>
        </w:rPr>
        <w:t>Summative and Formative Assessment</w:t>
      </w:r>
      <w:r>
        <w:rPr>
          <w:rFonts w:ascii="Calibri" w:eastAsia="Calibri" w:hAnsi="Calibri" w:cs="Calibri"/>
          <w:sz w:val="24"/>
          <w:szCs w:val="24"/>
        </w:rPr>
        <w:t xml:space="preserve">. Center for Innovative Teaching and Learning. https://citl.indiana.edu/teaching-resources/assessing-student-learning/summative-formative/index.html. </w:t>
      </w:r>
    </w:p>
    <w:p w14:paraId="00000014" w14:textId="77777777" w:rsidR="00BA6F40" w:rsidRDefault="00333B1D">
      <w:pPr>
        <w:spacing w:before="240" w:after="240"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Keeley, P. (2016). </w:t>
      </w:r>
      <w:r>
        <w:rPr>
          <w:rFonts w:ascii="Calibri" w:eastAsia="Calibri" w:hAnsi="Calibri" w:cs="Calibri"/>
          <w:i/>
          <w:sz w:val="24"/>
          <w:szCs w:val="24"/>
        </w:rPr>
        <w:t>Science formative assessment: 75 practical strategies for linking assessment, instruction, and learning</w:t>
      </w:r>
      <w:r>
        <w:rPr>
          <w:rFonts w:ascii="Calibri" w:eastAsia="Calibri" w:hAnsi="Calibri" w:cs="Calibri"/>
          <w:sz w:val="24"/>
          <w:szCs w:val="24"/>
        </w:rPr>
        <w:t xml:space="preserve"> (Vol. 1). Thousand Oaks, CA: Corwin.</w:t>
      </w:r>
    </w:p>
    <w:p w14:paraId="00000015" w14:textId="77777777" w:rsidR="00BA6F40" w:rsidRDefault="00333B1D">
      <w:pPr>
        <w:spacing w:before="240" w:after="24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Lane, A. J. (2017, March 8). </w:t>
      </w:r>
      <w:r>
        <w:rPr>
          <w:rFonts w:ascii="Calibri" w:eastAsia="Calibri" w:hAnsi="Calibri" w:cs="Calibri"/>
          <w:i/>
          <w:sz w:val="24"/>
          <w:szCs w:val="24"/>
        </w:rPr>
        <w:t>Formative and Summative Assessment - Faculty Development</w:t>
      </w:r>
      <w:r>
        <w:rPr>
          <w:rFonts w:ascii="Calibri" w:eastAsia="Calibri" w:hAnsi="Calibri" w:cs="Calibri"/>
          <w:sz w:val="24"/>
          <w:szCs w:val="24"/>
        </w:rPr>
        <w:t xml:space="preserve">. SlideShare. https://www.slideshare.net/AmyJLane?utm_campaign=profiletracking&amp;utm_medium=sssite&amp;utm_source=ssslideview. </w:t>
      </w:r>
    </w:p>
    <w:p w14:paraId="00000016" w14:textId="77777777" w:rsidR="00BA6F40" w:rsidRDefault="00333B1D">
      <w:pPr>
        <w:spacing w:before="240" w:after="24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Summative assessment definition. (2013, August 29). Retrieved May 27, 2021, fr</w:t>
      </w:r>
      <w:r>
        <w:rPr>
          <w:rFonts w:ascii="Calibri" w:eastAsia="Calibri" w:hAnsi="Calibri" w:cs="Calibri"/>
          <w:sz w:val="24"/>
          <w:szCs w:val="24"/>
        </w:rPr>
        <w:t>om https://www.edglossary.org/summative-assessment/</w:t>
      </w:r>
    </w:p>
    <w:p w14:paraId="00000017" w14:textId="77777777" w:rsidR="00BA6F40" w:rsidRDefault="00333B1D">
      <w:pPr>
        <w:spacing w:before="240" w:after="24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Tookoian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J. (2018, August 16). </w:t>
      </w:r>
      <w:r>
        <w:rPr>
          <w:rFonts w:ascii="Calibri" w:eastAsia="Calibri" w:hAnsi="Calibri" w:cs="Calibri"/>
          <w:i/>
          <w:sz w:val="24"/>
          <w:szCs w:val="24"/>
        </w:rPr>
        <w:t>What is a Summative Assessment?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Edulastic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Blog. https://edulastic.com/blog/summative-assessment/#:~:text=Components%20of%20Summative%20Assessments%3A%201%20Evaluate%20learn</w:t>
      </w:r>
      <w:r>
        <w:rPr>
          <w:rFonts w:ascii="Calibri" w:eastAsia="Calibri" w:hAnsi="Calibri" w:cs="Calibri"/>
          <w:sz w:val="24"/>
          <w:szCs w:val="24"/>
        </w:rPr>
        <w:t xml:space="preserve">ing%2Funderstanding%20at,Preparation%20and%20review%20is%20helpful%20for%20best%20performance. </w:t>
      </w:r>
    </w:p>
    <w:p w14:paraId="00000018" w14:textId="77777777" w:rsidR="00BA6F40" w:rsidRDefault="00333B1D">
      <w:pPr>
        <w:spacing w:before="240" w:after="240" w:line="240" w:lineRule="auto"/>
        <w:ind w:left="72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Yale Center for Teaching and Learning. (n.d.). </w:t>
      </w:r>
      <w:r>
        <w:rPr>
          <w:rFonts w:ascii="Calibri" w:eastAsia="Calibri" w:hAnsi="Calibri" w:cs="Calibri"/>
          <w:i/>
          <w:sz w:val="24"/>
          <w:szCs w:val="24"/>
        </w:rPr>
        <w:t xml:space="preserve">Formative and Summative Assessments: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Poorvu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Center for Teaching and Learning</w:t>
      </w:r>
      <w:r>
        <w:rPr>
          <w:rFonts w:ascii="Calibri" w:eastAsia="Calibri" w:hAnsi="Calibri" w:cs="Calibri"/>
          <w:sz w:val="24"/>
          <w:szCs w:val="24"/>
        </w:rPr>
        <w:t>. Formative and Summative Assessments</w:t>
      </w:r>
      <w:r>
        <w:rPr>
          <w:rFonts w:ascii="Calibri" w:eastAsia="Calibri" w:hAnsi="Calibri" w:cs="Calibri"/>
          <w:sz w:val="24"/>
          <w:szCs w:val="24"/>
        </w:rPr>
        <w:t xml:space="preserve"> | </w:t>
      </w:r>
      <w:proofErr w:type="spellStart"/>
      <w:r>
        <w:rPr>
          <w:rFonts w:ascii="Calibri" w:eastAsia="Calibri" w:hAnsi="Calibri" w:cs="Calibri"/>
          <w:sz w:val="24"/>
          <w:szCs w:val="24"/>
        </w:rPr>
        <w:t>Poorvu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Center for Teaching and Learning. https://poorvucenter.yale.edu/Formative-Summative-Assessments. </w:t>
      </w:r>
    </w:p>
    <w:p w14:paraId="00000019" w14:textId="77777777" w:rsidR="00BA6F40" w:rsidRDefault="00BA6F40">
      <w:pPr>
        <w:rPr>
          <w:rFonts w:ascii="Calibri" w:eastAsia="Calibri" w:hAnsi="Calibri" w:cs="Calibri"/>
        </w:rPr>
      </w:pPr>
    </w:p>
    <w:sectPr w:rsidR="00BA6F4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F04A" w14:textId="77777777" w:rsidR="00333B1D" w:rsidRDefault="00333B1D" w:rsidP="008B3B3E">
      <w:pPr>
        <w:spacing w:line="240" w:lineRule="auto"/>
      </w:pPr>
      <w:r>
        <w:separator/>
      </w:r>
    </w:p>
  </w:endnote>
  <w:endnote w:type="continuationSeparator" w:id="0">
    <w:p w14:paraId="23DC959D" w14:textId="77777777" w:rsidR="00333B1D" w:rsidRDefault="00333B1D" w:rsidP="008B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FCFA" w14:textId="516B5E96" w:rsidR="008B3B3E" w:rsidRDefault="008B3B3E">
    <w:pPr>
      <w:pStyle w:val="Footer"/>
    </w:pPr>
    <w:r>
      <w:rPr>
        <w:noProof/>
      </w:rPr>
      <w:drawing>
        <wp:inline distT="0" distB="0" distL="0" distR="0" wp14:anchorId="1F1876F6" wp14:editId="1E7117CB">
          <wp:extent cx="6845300" cy="745666"/>
          <wp:effectExtent l="0" t="0" r="0" b="381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6711" cy="75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5E14" w14:textId="77777777" w:rsidR="00333B1D" w:rsidRDefault="00333B1D" w:rsidP="008B3B3E">
      <w:pPr>
        <w:spacing w:line="240" w:lineRule="auto"/>
      </w:pPr>
      <w:r>
        <w:separator/>
      </w:r>
    </w:p>
  </w:footnote>
  <w:footnote w:type="continuationSeparator" w:id="0">
    <w:p w14:paraId="2E887E5B" w14:textId="77777777" w:rsidR="00333B1D" w:rsidRDefault="00333B1D" w:rsidP="008B3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4932"/>
    <w:multiLevelType w:val="multilevel"/>
    <w:tmpl w:val="8F7ADD84"/>
    <w:lvl w:ilvl="0">
      <w:start w:val="1"/>
      <w:numFmt w:val="bullet"/>
      <w:lvlText w:val="●"/>
      <w:lvlJc w:val="left"/>
      <w:pPr>
        <w:ind w:left="720" w:hanging="360"/>
      </w:pPr>
      <w:rPr>
        <w:color w:val="337AB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D36DCC"/>
    <w:multiLevelType w:val="multilevel"/>
    <w:tmpl w:val="D85850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color w:val="337AB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232C0A"/>
    <w:multiLevelType w:val="multilevel"/>
    <w:tmpl w:val="53A8DD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7AB7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40"/>
    <w:rsid w:val="00333B1D"/>
    <w:rsid w:val="008B3B3E"/>
    <w:rsid w:val="00B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B3B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3E"/>
  </w:style>
  <w:style w:type="paragraph" w:styleId="Footer">
    <w:name w:val="footer"/>
    <w:basedOn w:val="Normal"/>
    <w:link w:val="FooterChar"/>
    <w:uiPriority w:val="99"/>
    <w:unhideWhenUsed/>
    <w:rsid w:val="008B3B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2</cp:revision>
  <dcterms:created xsi:type="dcterms:W3CDTF">2021-10-21T17:12:00Z</dcterms:created>
  <dcterms:modified xsi:type="dcterms:W3CDTF">2021-10-21T17:19:00Z</dcterms:modified>
</cp:coreProperties>
</file>