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0B1073" w14:textId="78419461" w:rsidR="00446C13" w:rsidRDefault="00AB70B9" w:rsidP="00DC7A6D">
      <w:pPr>
        <w:pStyle w:val="Title"/>
      </w:pPr>
      <w:r>
        <w:t>Discourse Moves</w:t>
      </w:r>
    </w:p>
    <w:tbl>
      <w:tblPr>
        <w:tblW w:w="10360" w:type="dxa"/>
        <w:tblInd w:w="-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7600"/>
      </w:tblGrid>
      <w:tr w:rsidR="00E41EEB" w14:paraId="383FDAA8" w14:textId="77777777" w:rsidTr="00E41EEB">
        <w:tc>
          <w:tcPr>
            <w:tcW w:w="10360" w:type="dxa"/>
            <w:gridSpan w:val="2"/>
            <w:tcBorders>
              <w:top w:val="single" w:sz="4" w:space="0" w:color="3E5C61"/>
              <w:left w:val="single" w:sz="4" w:space="0" w:color="3E5C61"/>
              <w:bottom w:val="single" w:sz="4" w:space="0" w:color="3E5C61"/>
            </w:tcBorders>
            <w:shd w:val="clear" w:color="auto" w:fill="3E5C61"/>
            <w:vAlign w:val="center"/>
          </w:tcPr>
          <w:p w14:paraId="4CB4341B" w14:textId="77777777" w:rsidR="00E41EEB" w:rsidRPr="00E41EEB" w:rsidRDefault="00E41EEB" w:rsidP="00CB6CC8">
            <w:pPr>
              <w:widowControl w:val="0"/>
              <w:spacing w:after="0"/>
              <w:rPr>
                <w:b/>
                <w:color w:val="FFFFFF"/>
                <w:sz w:val="22"/>
              </w:rPr>
            </w:pPr>
            <w:r w:rsidRPr="00E41EEB">
              <w:rPr>
                <w:b/>
                <w:color w:val="FFFFFF"/>
                <w:sz w:val="22"/>
              </w:rPr>
              <w:t>Probing</w:t>
            </w:r>
          </w:p>
        </w:tc>
      </w:tr>
      <w:tr w:rsidR="00E41EEB" w14:paraId="3000DF73" w14:textId="77777777" w:rsidTr="00E41EEB">
        <w:trPr>
          <w:trHeight w:val="782"/>
        </w:trPr>
        <w:tc>
          <w:tcPr>
            <w:tcW w:w="276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3F3F3"/>
            <w:vAlign w:val="center"/>
          </w:tcPr>
          <w:p w14:paraId="04B439A0" w14:textId="77777777" w:rsidR="00E41EEB" w:rsidRDefault="00E41EEB" w:rsidP="00CB6CC8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3F3F3"/>
            <w:vAlign w:val="center"/>
          </w:tcPr>
          <w:p w14:paraId="11135365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What experiences have you had with [idea, concept, object, etc.]?</w:t>
            </w:r>
          </w:p>
          <w:p w14:paraId="2D72F9DF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What did you think was going to happen in this [video, situation, demo]?</w:t>
            </w:r>
          </w:p>
          <w:p w14:paraId="2EE8B1FC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What did you notice happening here?</w:t>
            </w:r>
          </w:p>
        </w:tc>
      </w:tr>
      <w:tr w:rsidR="00E41EEB" w14:paraId="224D7E65" w14:textId="77777777" w:rsidTr="00E41EEB">
        <w:tc>
          <w:tcPr>
            <w:tcW w:w="276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FFFFF"/>
            <w:vAlign w:val="center"/>
          </w:tcPr>
          <w:p w14:paraId="2C88FC85" w14:textId="77777777" w:rsidR="00E41EEB" w:rsidRDefault="00E41EEB" w:rsidP="00CB6CC8">
            <w:pPr>
              <w:widowControl w:val="0"/>
              <w:spacing w:after="0"/>
              <w:rPr>
                <w:i/>
                <w:color w:val="3E5C61"/>
                <w:sz w:val="20"/>
                <w:szCs w:val="20"/>
              </w:rPr>
            </w:pPr>
            <w:r>
              <w:rPr>
                <w:i/>
                <w:color w:val="3E5C61"/>
                <w:sz w:val="20"/>
                <w:szCs w:val="20"/>
              </w:rPr>
              <w:t>Follow-up prompts</w:t>
            </w:r>
          </w:p>
        </w:tc>
        <w:tc>
          <w:tcPr>
            <w:tcW w:w="760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FFFFF"/>
            <w:vAlign w:val="center"/>
          </w:tcPr>
          <w:p w14:paraId="1E4C4792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 xml:space="preserve">Can you tell me more </w:t>
            </w:r>
            <w:proofErr w:type="gramStart"/>
            <w:r w:rsidRPr="00E41EEB">
              <w:rPr>
                <w:sz w:val="22"/>
              </w:rPr>
              <w:t>about…</w:t>
            </w:r>
            <w:proofErr w:type="gramEnd"/>
          </w:p>
          <w:p w14:paraId="6F6269ED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Can you explain/describe it in a different way?</w:t>
            </w:r>
          </w:p>
          <w:p w14:paraId="2D86AAA6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What do you mean by that?</w:t>
            </w:r>
          </w:p>
        </w:tc>
      </w:tr>
      <w:tr w:rsidR="00E41EEB" w14:paraId="3E2DBFA5" w14:textId="77777777" w:rsidTr="00E41EEB">
        <w:trPr>
          <w:trHeight w:val="255"/>
        </w:trPr>
        <w:tc>
          <w:tcPr>
            <w:tcW w:w="10360" w:type="dxa"/>
            <w:gridSpan w:val="2"/>
            <w:tcBorders>
              <w:top w:val="single" w:sz="4" w:space="0" w:color="3E5C61"/>
              <w:left w:val="single" w:sz="4" w:space="0" w:color="3E5C61"/>
              <w:bottom w:val="single" w:sz="4" w:space="0" w:color="3E5C61"/>
            </w:tcBorders>
            <w:shd w:val="clear" w:color="auto" w:fill="3E5C61"/>
            <w:vAlign w:val="center"/>
          </w:tcPr>
          <w:p w14:paraId="11F6A53D" w14:textId="77777777" w:rsidR="00E41EEB" w:rsidRPr="00E41EEB" w:rsidRDefault="00E41EEB" w:rsidP="00CB6CC8">
            <w:pPr>
              <w:widowControl w:val="0"/>
              <w:spacing w:after="0"/>
              <w:rPr>
                <w:b/>
                <w:color w:val="FFFFFF"/>
                <w:sz w:val="22"/>
              </w:rPr>
            </w:pPr>
            <w:r w:rsidRPr="00E41EEB">
              <w:rPr>
                <w:b/>
                <w:color w:val="FFFFFF"/>
                <w:sz w:val="22"/>
              </w:rPr>
              <w:t>Pressing</w:t>
            </w:r>
          </w:p>
        </w:tc>
      </w:tr>
      <w:tr w:rsidR="00E41EEB" w14:paraId="61EC9C5D" w14:textId="77777777" w:rsidTr="00E41EEB">
        <w:tc>
          <w:tcPr>
            <w:tcW w:w="276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3F3F3"/>
            <w:vAlign w:val="center"/>
          </w:tcPr>
          <w:p w14:paraId="7C1DF667" w14:textId="77777777" w:rsidR="00E41EEB" w:rsidRDefault="00E41EEB" w:rsidP="00CB6CC8">
            <w:pPr>
              <w:widowControl w:val="0"/>
              <w:spacing w:after="0"/>
              <w:rPr>
                <w:i/>
                <w:color w:val="3E5C61"/>
                <w:sz w:val="20"/>
                <w:szCs w:val="20"/>
              </w:rPr>
            </w:pPr>
            <w:r>
              <w:rPr>
                <w:i/>
                <w:color w:val="3E5C61"/>
                <w:sz w:val="20"/>
                <w:szCs w:val="20"/>
              </w:rPr>
              <w:t>Asking for examples</w:t>
            </w:r>
          </w:p>
        </w:tc>
        <w:tc>
          <w:tcPr>
            <w:tcW w:w="760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3F3F3"/>
            <w:vAlign w:val="center"/>
          </w:tcPr>
          <w:p w14:paraId="2482C8FA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Can you give an example?</w:t>
            </w:r>
          </w:p>
          <w:p w14:paraId="4864E687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Can you think of a case where this holds true?</w:t>
            </w:r>
          </w:p>
        </w:tc>
      </w:tr>
      <w:tr w:rsidR="00E41EEB" w14:paraId="5863B85F" w14:textId="77777777" w:rsidTr="00E41EEB">
        <w:tc>
          <w:tcPr>
            <w:tcW w:w="276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FFFFF"/>
            <w:vAlign w:val="center"/>
          </w:tcPr>
          <w:p w14:paraId="4D377506" w14:textId="77777777" w:rsidR="00E41EEB" w:rsidRDefault="00E41EEB" w:rsidP="00CB6CC8">
            <w:pPr>
              <w:widowControl w:val="0"/>
              <w:spacing w:after="0"/>
              <w:rPr>
                <w:i/>
                <w:color w:val="3E5C61"/>
                <w:sz w:val="20"/>
                <w:szCs w:val="20"/>
              </w:rPr>
            </w:pPr>
            <w:r>
              <w:rPr>
                <w:i/>
                <w:color w:val="3E5C61"/>
                <w:sz w:val="20"/>
                <w:szCs w:val="20"/>
              </w:rPr>
              <w:t xml:space="preserve">Requests to “fill out” </w:t>
            </w:r>
            <w:r>
              <w:rPr>
                <w:i/>
                <w:color w:val="3E5C61"/>
                <w:sz w:val="20"/>
                <w:szCs w:val="20"/>
              </w:rPr>
              <w:br/>
              <w:t>an explanation</w:t>
            </w:r>
          </w:p>
        </w:tc>
        <w:tc>
          <w:tcPr>
            <w:tcW w:w="760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FFFFF"/>
            <w:vAlign w:val="center"/>
          </w:tcPr>
          <w:p w14:paraId="63914DD4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Sounds like you have the start of an explanation, [repeat the student’s partial claim or explanation], and you have the end, but isn’t there something that happens in the middle?</w:t>
            </w:r>
          </w:p>
        </w:tc>
      </w:tr>
      <w:tr w:rsidR="00E41EEB" w14:paraId="644BCC25" w14:textId="77777777" w:rsidTr="00E41EEB">
        <w:tc>
          <w:tcPr>
            <w:tcW w:w="276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3F3F3"/>
            <w:vAlign w:val="center"/>
          </w:tcPr>
          <w:p w14:paraId="04A5061B" w14:textId="77777777" w:rsidR="00E41EEB" w:rsidRDefault="00E41EEB" w:rsidP="00CB6CC8">
            <w:pPr>
              <w:widowControl w:val="0"/>
              <w:spacing w:after="0"/>
              <w:rPr>
                <w:i/>
                <w:color w:val="3E5C61"/>
                <w:sz w:val="20"/>
                <w:szCs w:val="20"/>
              </w:rPr>
            </w:pPr>
            <w:r>
              <w:rPr>
                <w:i/>
                <w:color w:val="3E5C61"/>
                <w:sz w:val="20"/>
                <w:szCs w:val="20"/>
              </w:rPr>
              <w:t xml:space="preserve">Pressing for consistency </w:t>
            </w:r>
            <w:r>
              <w:rPr>
                <w:i/>
                <w:color w:val="3E5C61"/>
                <w:sz w:val="20"/>
                <w:szCs w:val="20"/>
              </w:rPr>
              <w:br/>
              <w:t>with other ideas</w:t>
            </w:r>
          </w:p>
        </w:tc>
        <w:tc>
          <w:tcPr>
            <w:tcW w:w="760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3F3F3"/>
            <w:vAlign w:val="center"/>
          </w:tcPr>
          <w:p w14:paraId="49E7FB5F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Does your claim fit with the data we have?</w:t>
            </w:r>
          </w:p>
          <w:p w14:paraId="63A342E0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Does your explanation fit with other science ideas, like [state science concept]?</w:t>
            </w:r>
          </w:p>
          <w:p w14:paraId="094983A3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But do we know if [express known science ideas] is consistent with what you are saying?</w:t>
            </w:r>
          </w:p>
        </w:tc>
      </w:tr>
      <w:tr w:rsidR="00E41EEB" w14:paraId="388DB2C6" w14:textId="77777777" w:rsidTr="00E41EEB">
        <w:tc>
          <w:tcPr>
            <w:tcW w:w="276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FFFFF"/>
            <w:vAlign w:val="center"/>
          </w:tcPr>
          <w:p w14:paraId="4AE38FAB" w14:textId="77777777" w:rsidR="00E41EEB" w:rsidRDefault="00E41EEB" w:rsidP="00CB6CC8">
            <w:pPr>
              <w:widowControl w:val="0"/>
              <w:spacing w:after="0"/>
              <w:rPr>
                <w:i/>
                <w:color w:val="3E5C61"/>
                <w:sz w:val="20"/>
                <w:szCs w:val="20"/>
              </w:rPr>
            </w:pPr>
            <w:r>
              <w:rPr>
                <w:i/>
                <w:color w:val="3E5C61"/>
                <w:sz w:val="20"/>
                <w:szCs w:val="20"/>
              </w:rPr>
              <w:t>Asking for evidence or justification</w:t>
            </w:r>
          </w:p>
        </w:tc>
        <w:tc>
          <w:tcPr>
            <w:tcW w:w="760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FFFFF"/>
            <w:vAlign w:val="center"/>
          </w:tcPr>
          <w:p w14:paraId="170B6000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What makes you think that?</w:t>
            </w:r>
          </w:p>
          <w:p w14:paraId="2A6EA16A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What evidence do you have?</w:t>
            </w:r>
          </w:p>
          <w:p w14:paraId="713328EF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How does that idea support your claim?</w:t>
            </w:r>
          </w:p>
          <w:p w14:paraId="52B65953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Do you think that is strong evidence?</w:t>
            </w:r>
          </w:p>
        </w:tc>
      </w:tr>
      <w:tr w:rsidR="00E41EEB" w14:paraId="7153AD87" w14:textId="77777777" w:rsidTr="00E41EEB">
        <w:tc>
          <w:tcPr>
            <w:tcW w:w="276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3F3F3"/>
            <w:vAlign w:val="center"/>
          </w:tcPr>
          <w:p w14:paraId="2F1025CE" w14:textId="77777777" w:rsidR="00E41EEB" w:rsidRDefault="00E41EEB" w:rsidP="00CB6CC8">
            <w:pPr>
              <w:widowControl w:val="0"/>
              <w:spacing w:after="0"/>
              <w:rPr>
                <w:i/>
                <w:color w:val="3E5C61"/>
                <w:sz w:val="20"/>
                <w:szCs w:val="20"/>
              </w:rPr>
            </w:pPr>
            <w:r>
              <w:rPr>
                <w:i/>
                <w:color w:val="3E5C61"/>
                <w:sz w:val="20"/>
                <w:szCs w:val="20"/>
              </w:rPr>
              <w:t>Asking how one could test a claim or hypothesis</w:t>
            </w:r>
          </w:p>
        </w:tc>
        <w:tc>
          <w:tcPr>
            <w:tcW w:w="760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3F3F3"/>
            <w:vAlign w:val="center"/>
          </w:tcPr>
          <w:p w14:paraId="19871B71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That’s an interesting idea. Is there a way we could possibly test it to see if it’s true?</w:t>
            </w:r>
          </w:p>
          <w:p w14:paraId="6F347C17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What might we need to carry out that test?</w:t>
            </w:r>
          </w:p>
          <w:p w14:paraId="4B89677B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What would make a fair test?</w:t>
            </w:r>
          </w:p>
        </w:tc>
      </w:tr>
      <w:tr w:rsidR="00E41EEB" w14:paraId="350F57FC" w14:textId="77777777" w:rsidTr="00E41EEB">
        <w:tc>
          <w:tcPr>
            <w:tcW w:w="10360" w:type="dxa"/>
            <w:gridSpan w:val="2"/>
            <w:tcBorders>
              <w:top w:val="single" w:sz="4" w:space="0" w:color="3E5C61"/>
              <w:left w:val="single" w:sz="4" w:space="0" w:color="3E5C61"/>
              <w:bottom w:val="single" w:sz="4" w:space="0" w:color="3E5C61"/>
            </w:tcBorders>
            <w:shd w:val="clear" w:color="auto" w:fill="3E5C61"/>
            <w:vAlign w:val="center"/>
          </w:tcPr>
          <w:p w14:paraId="3234F7B3" w14:textId="77777777" w:rsidR="00E41EEB" w:rsidRPr="00E41EEB" w:rsidRDefault="00E41EEB" w:rsidP="00CB6CC8">
            <w:pPr>
              <w:widowControl w:val="0"/>
              <w:spacing w:after="0"/>
              <w:rPr>
                <w:color w:val="FFFFFF"/>
                <w:sz w:val="22"/>
              </w:rPr>
            </w:pPr>
            <w:r w:rsidRPr="00E41EEB">
              <w:rPr>
                <w:b/>
                <w:color w:val="FFFFFF"/>
                <w:sz w:val="22"/>
              </w:rPr>
              <w:t>Re-Voicing</w:t>
            </w:r>
          </w:p>
        </w:tc>
      </w:tr>
      <w:tr w:rsidR="00E41EEB" w14:paraId="316747F3" w14:textId="77777777" w:rsidTr="00E41EEB">
        <w:trPr>
          <w:trHeight w:val="665"/>
        </w:trPr>
        <w:tc>
          <w:tcPr>
            <w:tcW w:w="276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FFFFF"/>
            <w:vAlign w:val="center"/>
          </w:tcPr>
          <w:p w14:paraId="28AF1CBD" w14:textId="77777777" w:rsidR="00E41EEB" w:rsidRDefault="00E41EEB" w:rsidP="00CB6CC8">
            <w:pPr>
              <w:widowControl w:val="0"/>
              <w:spacing w:after="0"/>
              <w:rPr>
                <w:i/>
                <w:color w:val="3E5C61"/>
                <w:sz w:val="20"/>
                <w:szCs w:val="20"/>
              </w:rPr>
            </w:pPr>
            <w:r>
              <w:rPr>
                <w:i/>
                <w:color w:val="3E5C61"/>
                <w:sz w:val="20"/>
                <w:szCs w:val="20"/>
              </w:rPr>
              <w:t>Re-voicing to mark a student’s idea</w:t>
            </w:r>
          </w:p>
        </w:tc>
        <w:tc>
          <w:tcPr>
            <w:tcW w:w="760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FFFFF"/>
            <w:vAlign w:val="center"/>
          </w:tcPr>
          <w:p w14:paraId="60EE4F5B" w14:textId="77777777" w:rsidR="00E41EEB" w:rsidRPr="00E41EEB" w:rsidRDefault="00E41EEB" w:rsidP="00CB6CC8">
            <w:pPr>
              <w:widowControl w:val="0"/>
              <w:spacing w:after="0"/>
              <w:rPr>
                <w:sz w:val="22"/>
              </w:rPr>
            </w:pPr>
            <w:r w:rsidRPr="00E41EEB">
              <w:rPr>
                <w:sz w:val="22"/>
              </w:rPr>
              <w:t>So, [name of student], what I hear you saying is that [heat has something to do with the motion of the molecules of water in our food dye demonstration]? Am I interpreting that correctly?</w:t>
            </w:r>
          </w:p>
        </w:tc>
      </w:tr>
      <w:tr w:rsidR="00E41EEB" w14:paraId="4FDF6C2E" w14:textId="77777777" w:rsidTr="00E41EEB">
        <w:trPr>
          <w:trHeight w:val="602"/>
        </w:trPr>
        <w:tc>
          <w:tcPr>
            <w:tcW w:w="276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3F3F3"/>
            <w:vAlign w:val="center"/>
          </w:tcPr>
          <w:p w14:paraId="624012B6" w14:textId="77777777" w:rsidR="00E41EEB" w:rsidRDefault="00E41EEB" w:rsidP="00CB6CC8">
            <w:pPr>
              <w:widowControl w:val="0"/>
              <w:spacing w:after="0"/>
              <w:rPr>
                <w:i/>
                <w:color w:val="3E5C61"/>
                <w:sz w:val="20"/>
                <w:szCs w:val="20"/>
              </w:rPr>
            </w:pPr>
            <w:r>
              <w:rPr>
                <w:i/>
                <w:color w:val="3E5C61"/>
                <w:sz w:val="20"/>
                <w:szCs w:val="20"/>
              </w:rPr>
              <w:t xml:space="preserve">Re-voicing to repair how an </w:t>
            </w:r>
            <w:r>
              <w:rPr>
                <w:i/>
                <w:color w:val="3E5C61"/>
                <w:sz w:val="20"/>
                <w:szCs w:val="20"/>
              </w:rPr>
              <w:br/>
              <w:t>idea is expressed</w:t>
            </w:r>
          </w:p>
        </w:tc>
        <w:tc>
          <w:tcPr>
            <w:tcW w:w="760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3F3F3"/>
            <w:vAlign w:val="center"/>
          </w:tcPr>
          <w:p w14:paraId="4F1ABD5D" w14:textId="77777777" w:rsidR="00E41EEB" w:rsidRPr="00E41EEB" w:rsidRDefault="00E41EEB" w:rsidP="00CB6CC8">
            <w:pPr>
              <w:widowControl w:val="0"/>
              <w:spacing w:after="0"/>
              <w:rPr>
                <w:sz w:val="22"/>
              </w:rPr>
            </w:pPr>
            <w:r w:rsidRPr="00E41EEB">
              <w:rPr>
                <w:sz w:val="22"/>
              </w:rPr>
              <w:t>I understand your explanation, but did you mean to say [restate the student’s idea in different words]?</w:t>
            </w:r>
          </w:p>
        </w:tc>
      </w:tr>
      <w:tr w:rsidR="00E41EEB" w14:paraId="55548749" w14:textId="77777777" w:rsidTr="00E41EEB">
        <w:tc>
          <w:tcPr>
            <w:tcW w:w="276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FFFFF"/>
            <w:vAlign w:val="center"/>
          </w:tcPr>
          <w:p w14:paraId="494600EB" w14:textId="77777777" w:rsidR="00E41EEB" w:rsidRDefault="00E41EEB" w:rsidP="00CB6CC8">
            <w:pPr>
              <w:widowControl w:val="0"/>
              <w:spacing w:after="0"/>
              <w:rPr>
                <w:i/>
                <w:color w:val="3E5C61"/>
                <w:sz w:val="20"/>
                <w:szCs w:val="20"/>
              </w:rPr>
            </w:pPr>
            <w:r>
              <w:rPr>
                <w:i/>
                <w:color w:val="3E5C61"/>
                <w:sz w:val="20"/>
                <w:szCs w:val="20"/>
              </w:rPr>
              <w:t xml:space="preserve">Re-voicing to connect </w:t>
            </w:r>
            <w:r>
              <w:rPr>
                <w:i/>
                <w:color w:val="3E5C61"/>
                <w:sz w:val="20"/>
                <w:szCs w:val="20"/>
              </w:rPr>
              <w:br/>
              <w:t>students’ everyday language with academic language</w:t>
            </w:r>
          </w:p>
        </w:tc>
        <w:tc>
          <w:tcPr>
            <w:tcW w:w="760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FFFFF"/>
            <w:vAlign w:val="center"/>
          </w:tcPr>
          <w:p w14:paraId="1D9E19E7" w14:textId="77777777" w:rsidR="00E41EEB" w:rsidRPr="00E41EEB" w:rsidRDefault="00E41EEB" w:rsidP="00CB6CC8">
            <w:pPr>
              <w:widowControl w:val="0"/>
              <w:spacing w:after="0"/>
              <w:rPr>
                <w:sz w:val="22"/>
              </w:rPr>
            </w:pPr>
            <w:r w:rsidRPr="00E41EEB">
              <w:rPr>
                <w:sz w:val="22"/>
              </w:rPr>
              <w:t>When you talk about [acceleration], you usually mean [to speed up, like you do when you press the gas on a car]. Scientists use that term in a different way—to mean [any change in speed or direction].</w:t>
            </w:r>
          </w:p>
        </w:tc>
      </w:tr>
      <w:tr w:rsidR="00E41EEB" w14:paraId="1DCC192E" w14:textId="77777777" w:rsidTr="00E41EEB">
        <w:tc>
          <w:tcPr>
            <w:tcW w:w="10360" w:type="dxa"/>
            <w:gridSpan w:val="2"/>
            <w:tcBorders>
              <w:top w:val="single" w:sz="4" w:space="0" w:color="3E5C61"/>
              <w:left w:val="single" w:sz="4" w:space="0" w:color="3E5C61"/>
              <w:bottom w:val="single" w:sz="4" w:space="0" w:color="3E5C61"/>
            </w:tcBorders>
            <w:shd w:val="clear" w:color="auto" w:fill="3E5C61"/>
            <w:vAlign w:val="center"/>
          </w:tcPr>
          <w:p w14:paraId="26D6E997" w14:textId="77777777" w:rsidR="00E41EEB" w:rsidRPr="00E41EEB" w:rsidRDefault="00E41EEB" w:rsidP="00CB6CC8">
            <w:pPr>
              <w:widowControl w:val="0"/>
              <w:spacing w:after="0"/>
              <w:rPr>
                <w:color w:val="FFFFFF"/>
                <w:sz w:val="22"/>
              </w:rPr>
            </w:pPr>
            <w:r w:rsidRPr="00E41EEB">
              <w:rPr>
                <w:b/>
                <w:color w:val="FFFFFF"/>
                <w:sz w:val="22"/>
              </w:rPr>
              <w:t>Prompting Peer-to‐Peer Talk</w:t>
            </w:r>
          </w:p>
        </w:tc>
      </w:tr>
      <w:tr w:rsidR="00E41EEB" w14:paraId="317E8AB3" w14:textId="77777777" w:rsidTr="00E41EEB">
        <w:trPr>
          <w:trHeight w:val="1700"/>
        </w:trPr>
        <w:tc>
          <w:tcPr>
            <w:tcW w:w="276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3F3F3"/>
            <w:vAlign w:val="center"/>
          </w:tcPr>
          <w:p w14:paraId="39EEAC97" w14:textId="77777777" w:rsidR="00E41EEB" w:rsidRDefault="00E41EEB" w:rsidP="00CB6CC8">
            <w:pPr>
              <w:widowControl w:val="0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3F3F3"/>
            <w:vAlign w:val="center"/>
          </w:tcPr>
          <w:p w14:paraId="145FDD26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Can anyone add to [student]’s idea?</w:t>
            </w:r>
          </w:p>
          <w:p w14:paraId="3CB3A870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Can anyone restate what [student] has said using their own words?</w:t>
            </w:r>
          </w:p>
          <w:p w14:paraId="53519BEA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What is the difference between what you’ve said and what [student] has said?</w:t>
            </w:r>
          </w:p>
          <w:p w14:paraId="7CD747EE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Does your idea make you question something that [student] has said?</w:t>
            </w:r>
          </w:p>
          <w:p w14:paraId="69EF7330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Do you agree with what [student] said? Or perhaps part of it?</w:t>
            </w:r>
          </w:p>
          <w:p w14:paraId="2222F0D9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So, [student], it sounds like your claim is [restate claim] and one piece of evidence is [restate evidence]. But [another student] has this other piece of evidence which conflicts with yours. What do you think?</w:t>
            </w:r>
          </w:p>
        </w:tc>
      </w:tr>
      <w:tr w:rsidR="00E41EEB" w14:paraId="1B47A1B8" w14:textId="77777777" w:rsidTr="00E41EEB">
        <w:tc>
          <w:tcPr>
            <w:tcW w:w="10360" w:type="dxa"/>
            <w:gridSpan w:val="2"/>
            <w:tcBorders>
              <w:top w:val="single" w:sz="4" w:space="0" w:color="3E5C61"/>
              <w:left w:val="single" w:sz="4" w:space="0" w:color="3E5C61"/>
              <w:bottom w:val="single" w:sz="4" w:space="0" w:color="3E5C61"/>
            </w:tcBorders>
            <w:shd w:val="clear" w:color="auto" w:fill="3E5C61"/>
            <w:vAlign w:val="center"/>
          </w:tcPr>
          <w:p w14:paraId="5E9BD502" w14:textId="15A073A9" w:rsidR="00E41EEB" w:rsidRPr="00E41EEB" w:rsidRDefault="00E41EEB" w:rsidP="00CB6CC8">
            <w:pPr>
              <w:widowControl w:val="0"/>
              <w:spacing w:after="0"/>
              <w:rPr>
                <w:color w:val="FFFFFF"/>
                <w:sz w:val="22"/>
              </w:rPr>
            </w:pPr>
            <w:r w:rsidRPr="00E41EEB">
              <w:rPr>
                <w:b/>
                <w:color w:val="FFFFFF"/>
                <w:sz w:val="22"/>
              </w:rPr>
              <w:lastRenderedPageBreak/>
              <w:t xml:space="preserve">Putting an Idea </w:t>
            </w:r>
            <w:r>
              <w:rPr>
                <w:b/>
                <w:color w:val="FFFFFF"/>
                <w:sz w:val="22"/>
              </w:rPr>
              <w:t>o</w:t>
            </w:r>
            <w:r w:rsidRPr="00E41EEB">
              <w:rPr>
                <w:b/>
                <w:color w:val="FFFFFF"/>
                <w:sz w:val="22"/>
              </w:rPr>
              <w:t>n Hold</w:t>
            </w:r>
          </w:p>
        </w:tc>
      </w:tr>
      <w:tr w:rsidR="00E41EEB" w14:paraId="092AEEDC" w14:textId="77777777" w:rsidTr="00E41EEB">
        <w:trPr>
          <w:trHeight w:val="350"/>
        </w:trPr>
        <w:tc>
          <w:tcPr>
            <w:tcW w:w="276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FFFFF"/>
            <w:vAlign w:val="center"/>
          </w:tcPr>
          <w:p w14:paraId="2613CA37" w14:textId="77777777" w:rsidR="00E41EEB" w:rsidRDefault="00E41EEB" w:rsidP="00CB6CC8">
            <w:pPr>
              <w:widowControl w:val="0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FFFFF"/>
            <w:vAlign w:val="center"/>
          </w:tcPr>
          <w:p w14:paraId="60416690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That’s an interesting idea, and it is something that we will talk about tomorrow, but for now…</w:t>
            </w:r>
          </w:p>
          <w:p w14:paraId="48088033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 xml:space="preserve">I like </w:t>
            </w:r>
            <w:proofErr w:type="spellStart"/>
            <w:r w:rsidRPr="00E41EEB">
              <w:rPr>
                <w:sz w:val="22"/>
              </w:rPr>
              <w:t>your</w:t>
            </w:r>
            <w:proofErr w:type="spellEnd"/>
            <w:r w:rsidRPr="00E41EEB">
              <w:rPr>
                <w:sz w:val="22"/>
              </w:rPr>
              <w:t xml:space="preserve"> thinking, but let’s hold on to that thought…</w:t>
            </w:r>
          </w:p>
        </w:tc>
      </w:tr>
      <w:tr w:rsidR="00E41EEB" w14:paraId="39940B50" w14:textId="77777777" w:rsidTr="00E41EEB">
        <w:tc>
          <w:tcPr>
            <w:tcW w:w="10360" w:type="dxa"/>
            <w:gridSpan w:val="2"/>
            <w:tcBorders>
              <w:top w:val="single" w:sz="4" w:space="0" w:color="3E5C61"/>
              <w:left w:val="single" w:sz="4" w:space="0" w:color="3E5C61"/>
              <w:bottom w:val="single" w:sz="4" w:space="0" w:color="3E5C61"/>
            </w:tcBorders>
            <w:shd w:val="clear" w:color="auto" w:fill="3E5C61"/>
            <w:vAlign w:val="center"/>
          </w:tcPr>
          <w:p w14:paraId="4F1A2897" w14:textId="77777777" w:rsidR="00E41EEB" w:rsidRPr="00E41EEB" w:rsidRDefault="00E41EEB" w:rsidP="00CB6CC8">
            <w:pPr>
              <w:widowControl w:val="0"/>
              <w:spacing w:after="0"/>
              <w:rPr>
                <w:b/>
                <w:color w:val="FFFFFF"/>
                <w:sz w:val="22"/>
              </w:rPr>
            </w:pPr>
            <w:r w:rsidRPr="00E41EEB">
              <w:rPr>
                <w:b/>
                <w:color w:val="FFFFFF"/>
                <w:sz w:val="22"/>
              </w:rPr>
              <w:t>Metacognitive Questions</w:t>
            </w:r>
          </w:p>
        </w:tc>
      </w:tr>
      <w:tr w:rsidR="00E41EEB" w14:paraId="6CA857A0" w14:textId="77777777" w:rsidTr="00E41EEB">
        <w:trPr>
          <w:trHeight w:val="1790"/>
        </w:trPr>
        <w:tc>
          <w:tcPr>
            <w:tcW w:w="276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3F3F3"/>
            <w:vAlign w:val="center"/>
          </w:tcPr>
          <w:p w14:paraId="7F82C976" w14:textId="77777777" w:rsidR="00E41EEB" w:rsidRDefault="00E41EEB" w:rsidP="00CB6CC8">
            <w:pPr>
              <w:widowControl w:val="0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7600" w:type="dxa"/>
            <w:tcBorders>
              <w:top w:val="single" w:sz="4" w:space="0" w:color="3E5C61"/>
              <w:left w:val="single" w:sz="4" w:space="0" w:color="3E5C61"/>
              <w:bottom w:val="single" w:sz="4" w:space="0" w:color="3E5C61"/>
              <w:right w:val="single" w:sz="4" w:space="0" w:color="3E5C61"/>
            </w:tcBorders>
            <w:shd w:val="clear" w:color="auto" w:fill="F3F3F3"/>
            <w:vAlign w:val="center"/>
          </w:tcPr>
          <w:p w14:paraId="5777A60F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What progress am I (are we) making on this problem?</w:t>
            </w:r>
          </w:p>
          <w:p w14:paraId="242A6066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How will I know if I am (we are) successful?</w:t>
            </w:r>
          </w:p>
          <w:p w14:paraId="08C0DF75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What gaps do I (we) have in my (our) thinking?</w:t>
            </w:r>
          </w:p>
          <w:p w14:paraId="6A493A08" w14:textId="77777777" w:rsidR="00E41EEB" w:rsidRPr="00E41EEB" w:rsidRDefault="00E41EEB" w:rsidP="00E41EEB">
            <w:pPr>
              <w:widowControl w:val="0"/>
              <w:numPr>
                <w:ilvl w:val="1"/>
                <w:numId w:val="13"/>
              </w:numPr>
              <w:spacing w:after="0" w:line="240" w:lineRule="auto"/>
              <w:ind w:left="978"/>
              <w:rPr>
                <w:sz w:val="22"/>
              </w:rPr>
            </w:pPr>
            <w:r w:rsidRPr="00E41EEB">
              <w:rPr>
                <w:sz w:val="22"/>
              </w:rPr>
              <w:t>I (we) still have questions about…</w:t>
            </w:r>
          </w:p>
          <w:p w14:paraId="16443D65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What additional information or experiences do I (we) need to be successful?</w:t>
            </w:r>
          </w:p>
          <w:p w14:paraId="52F4022A" w14:textId="77777777" w:rsidR="00E41EEB" w:rsidRPr="00E41EEB" w:rsidRDefault="00E41EEB" w:rsidP="00E41EEB">
            <w:pPr>
              <w:widowControl w:val="0"/>
              <w:numPr>
                <w:ilvl w:val="1"/>
                <w:numId w:val="12"/>
              </w:numPr>
              <w:spacing w:after="0" w:line="240" w:lineRule="auto"/>
              <w:rPr>
                <w:sz w:val="22"/>
              </w:rPr>
            </w:pPr>
            <w:r w:rsidRPr="00E41EEB">
              <w:rPr>
                <w:sz w:val="22"/>
              </w:rPr>
              <w:t>How has my (our) thinking changed from a few days ago?</w:t>
            </w:r>
          </w:p>
          <w:p w14:paraId="7603E11E" w14:textId="77777777" w:rsidR="00E41EEB" w:rsidRPr="00E41EEB" w:rsidRDefault="00E41EEB" w:rsidP="00E41EEB">
            <w:pPr>
              <w:widowControl w:val="0"/>
              <w:numPr>
                <w:ilvl w:val="1"/>
                <w:numId w:val="13"/>
              </w:numPr>
              <w:spacing w:after="0" w:line="240" w:lineRule="auto"/>
              <w:ind w:left="978"/>
              <w:rPr>
                <w:sz w:val="22"/>
              </w:rPr>
            </w:pPr>
            <w:r w:rsidRPr="00E41EEB">
              <w:rPr>
                <w:sz w:val="22"/>
              </w:rPr>
              <w:t xml:space="preserve">How did my (our) idea change about [a concept or claim] when [student] said…? </w:t>
            </w:r>
          </w:p>
          <w:p w14:paraId="0DE03044" w14:textId="77777777" w:rsidR="00E41EEB" w:rsidRPr="00E41EEB" w:rsidRDefault="00E41EEB" w:rsidP="00E41EEB">
            <w:pPr>
              <w:widowControl w:val="0"/>
              <w:numPr>
                <w:ilvl w:val="1"/>
                <w:numId w:val="13"/>
              </w:numPr>
              <w:spacing w:after="0" w:line="240" w:lineRule="auto"/>
              <w:ind w:left="978"/>
              <w:rPr>
                <w:sz w:val="22"/>
              </w:rPr>
            </w:pPr>
            <w:r w:rsidRPr="00E41EEB">
              <w:rPr>
                <w:sz w:val="22"/>
              </w:rPr>
              <w:t xml:space="preserve">I (we) can add [more depth] to my (our) idea about [concept] because… </w:t>
            </w:r>
          </w:p>
        </w:tc>
      </w:tr>
    </w:tbl>
    <w:p w14:paraId="06E650BE" w14:textId="77777777" w:rsidR="00E41EEB" w:rsidRPr="00E41EEB" w:rsidRDefault="00E41EEB" w:rsidP="00E41EEB"/>
    <w:sectPr w:rsidR="00E41EEB" w:rsidRPr="00E41EE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8550" w14:textId="77777777" w:rsidR="00192D96" w:rsidRDefault="00192D96" w:rsidP="00293785">
      <w:pPr>
        <w:spacing w:after="0" w:line="240" w:lineRule="auto"/>
      </w:pPr>
      <w:r>
        <w:separator/>
      </w:r>
    </w:p>
  </w:endnote>
  <w:endnote w:type="continuationSeparator" w:id="0">
    <w:p w14:paraId="1D434086" w14:textId="77777777" w:rsidR="00192D96" w:rsidRDefault="00192D9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C2C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A38D8E" wp14:editId="307A509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01D2A" w14:textId="1270E6C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795A669782F46BAB3E4C3BD4E0980F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C3C47">
                                <w:t>Supporting Meaningful Student Discussion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38D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3001D2A" w14:textId="1270E6C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795A669782F46BAB3E4C3BD4E0980F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C3C47">
                          <w:t>Supporting Meaningful Student Discussion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F734A36" wp14:editId="64F2D5C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3C97" w14:textId="77777777" w:rsidR="00192D96" w:rsidRDefault="00192D96" w:rsidP="00293785">
      <w:pPr>
        <w:spacing w:after="0" w:line="240" w:lineRule="auto"/>
      </w:pPr>
      <w:r>
        <w:separator/>
      </w:r>
    </w:p>
  </w:footnote>
  <w:footnote w:type="continuationSeparator" w:id="0">
    <w:p w14:paraId="1AD76FE7" w14:textId="77777777" w:rsidR="00192D96" w:rsidRDefault="00192D9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04CFB"/>
    <w:multiLevelType w:val="multilevel"/>
    <w:tmpl w:val="0A3C19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5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  <w:color w:val="6C091D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B0220"/>
    <w:multiLevelType w:val="multilevel"/>
    <w:tmpl w:val="864CAC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5"/>
      <w:numFmt w:val="bullet"/>
      <w:lvlText w:val="•"/>
      <w:lvlJc w:val="left"/>
      <w:pPr>
        <w:ind w:left="270" w:hanging="270"/>
      </w:pPr>
      <w:rPr>
        <w:rFonts w:ascii="Calibri" w:eastAsia="Calibri" w:hAnsi="Calibri" w:cs="Calibri"/>
        <w:color w:val="6C091D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914337">
    <w:abstractNumId w:val="8"/>
  </w:num>
  <w:num w:numId="2" w16cid:durableId="372854639">
    <w:abstractNumId w:val="9"/>
  </w:num>
  <w:num w:numId="3" w16cid:durableId="1664317745">
    <w:abstractNumId w:val="0"/>
  </w:num>
  <w:num w:numId="4" w16cid:durableId="671179544">
    <w:abstractNumId w:val="2"/>
  </w:num>
  <w:num w:numId="5" w16cid:durableId="1521624774">
    <w:abstractNumId w:val="4"/>
  </w:num>
  <w:num w:numId="6" w16cid:durableId="83458159">
    <w:abstractNumId w:val="6"/>
  </w:num>
  <w:num w:numId="7" w16cid:durableId="2038848254">
    <w:abstractNumId w:val="5"/>
  </w:num>
  <w:num w:numId="8" w16cid:durableId="2067726751">
    <w:abstractNumId w:val="10"/>
  </w:num>
  <w:num w:numId="9" w16cid:durableId="1581138853">
    <w:abstractNumId w:val="11"/>
  </w:num>
  <w:num w:numId="10" w16cid:durableId="803818405">
    <w:abstractNumId w:val="12"/>
  </w:num>
  <w:num w:numId="11" w16cid:durableId="197932929">
    <w:abstractNumId w:val="1"/>
  </w:num>
  <w:num w:numId="12" w16cid:durableId="905532513">
    <w:abstractNumId w:val="7"/>
  </w:num>
  <w:num w:numId="13" w16cid:durableId="1373649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B9"/>
    <w:rsid w:val="0004006F"/>
    <w:rsid w:val="00053775"/>
    <w:rsid w:val="0005619A"/>
    <w:rsid w:val="0008589D"/>
    <w:rsid w:val="0011259B"/>
    <w:rsid w:val="00116FDD"/>
    <w:rsid w:val="00125621"/>
    <w:rsid w:val="00192D96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7376E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B70B9"/>
    <w:rsid w:val="00AC349E"/>
    <w:rsid w:val="00B92DBF"/>
    <w:rsid w:val="00BC3C47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41E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BE6B"/>
  <w15:docId w15:val="{F5494015-AF31-4FCF-83B2-3A1BC3DD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95A669782F46BAB3E4C3BD4E098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AC9DD-38F9-496F-9AF9-90FBF9271E96}"/>
      </w:docPartPr>
      <w:docPartBody>
        <w:p w:rsidR="00E11F7D" w:rsidRDefault="00667165">
          <w:pPr>
            <w:pStyle w:val="B795A669782F46BAB3E4C3BD4E0980F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65"/>
    <w:rsid w:val="001004F1"/>
    <w:rsid w:val="00667165"/>
    <w:rsid w:val="00E1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795A669782F46BAB3E4C3BD4E0980F7">
    <w:name w:val="B795A669782F46BAB3E4C3BD4E098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Meaningful Student Discussion</dc:title>
  <dc:creator>K20 Center</dc:creator>
  <cp:lastModifiedBy>K20 Center</cp:lastModifiedBy>
  <cp:revision>2</cp:revision>
  <cp:lastPrinted>2016-07-14T14:08:00Z</cp:lastPrinted>
  <dcterms:created xsi:type="dcterms:W3CDTF">2022-07-13T15:15:00Z</dcterms:created>
  <dcterms:modified xsi:type="dcterms:W3CDTF">2022-07-13T15:15:00Z</dcterms:modified>
</cp:coreProperties>
</file>