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4458" w14:textId="1AE96030" w:rsidR="009E28E0" w:rsidRDefault="00732007">
      <w:pPr>
        <w:pStyle w:val="Title"/>
      </w:pPr>
      <w:r>
        <w:t>Card Sort–Math</w:t>
      </w:r>
    </w:p>
    <w:tbl>
      <w:tblPr>
        <w:tblStyle w:val="a0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9E28E0" w14:paraId="23267F82" w14:textId="77777777">
        <w:trPr>
          <w:trHeight w:val="3600"/>
        </w:trPr>
        <w:tc>
          <w:tcPr>
            <w:tcW w:w="4657" w:type="dxa"/>
            <w:vAlign w:val="center"/>
          </w:tcPr>
          <w:p w14:paraId="52069798" w14:textId="77777777" w:rsidR="009E28E0" w:rsidRDefault="00732007">
            <w:pPr>
              <w:jc w:val="center"/>
            </w:pPr>
            <w:r>
              <w:t>In small groups, students simplify a radical expression by writing the next step in the simplifying process, then passing the problem to the person on their right, who writes the next step, and so on.</w:t>
            </w:r>
          </w:p>
          <w:p w14:paraId="61F281D3" w14:textId="77777777" w:rsidR="009E28E0" w:rsidRDefault="007320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Pass the Problem (K20 Strategy)</w:t>
            </w:r>
          </w:p>
        </w:tc>
        <w:tc>
          <w:tcPr>
            <w:tcW w:w="4657" w:type="dxa"/>
            <w:vAlign w:val="center"/>
          </w:tcPr>
          <w:p w14:paraId="2F6B732A" w14:textId="2F0504C5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After learning about optimization in a </w:t>
            </w:r>
            <w:r w:rsidR="00DF3E30">
              <w:rPr>
                <w:color w:val="000000"/>
              </w:rPr>
              <w:t>c</w:t>
            </w:r>
            <w:r>
              <w:rPr>
                <w:color w:val="000000"/>
              </w:rPr>
              <w:t>alculus class, students are asked to create 4 examples and 4 non-examples of optimization scenarios.</w:t>
            </w:r>
          </w:p>
          <w:p w14:paraId="482DE13B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 xml:space="preserve">Example and Non-Example 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9E28E0" w14:paraId="665F904A" w14:textId="77777777">
        <w:trPr>
          <w:trHeight w:val="3600"/>
        </w:trPr>
        <w:tc>
          <w:tcPr>
            <w:tcW w:w="4657" w:type="dxa"/>
            <w:vAlign w:val="center"/>
          </w:tcPr>
          <w:p w14:paraId="16F6675C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There is a designated place in the classroom where students put questions that they didn’t want to ask during the lesson.</w:t>
            </w:r>
          </w:p>
          <w:p w14:paraId="05E7F2B1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Parking Lot (K20 Strategy)</w:t>
            </w:r>
          </w:p>
        </w:tc>
        <w:tc>
          <w:tcPr>
            <w:tcW w:w="4657" w:type="dxa"/>
            <w:vAlign w:val="center"/>
          </w:tcPr>
          <w:p w14:paraId="2E56219B" w14:textId="77777777" w:rsidR="009E28E0" w:rsidRDefault="00732007">
            <w:pPr>
              <w:jc w:val="center"/>
            </w:pPr>
            <w:r>
              <w:t xml:space="preserve">After learning about non-standard operations, such as m </w:t>
            </w:r>
            <w:r>
              <w:rPr>
                <w:rFonts w:ascii="Cambria Math" w:eastAsia="Cambria Math" w:hAnsi="Cambria Math" w:cs="Cambria Math"/>
              </w:rPr>
              <w:t xml:space="preserve">⊡ </w:t>
            </w:r>
            <w:r>
              <w:t>n = m</w:t>
            </w:r>
            <w:r>
              <w:rPr>
                <w:vertAlign w:val="superscript"/>
              </w:rPr>
              <w:t>2</w:t>
            </w:r>
            <w:r>
              <w:t xml:space="preserve"> – n, </w:t>
            </w:r>
            <w:r>
              <w:br/>
              <w:t xml:space="preserve">a student writes in their math journal, </w:t>
            </w:r>
            <w:r>
              <w:br/>
              <w:t xml:space="preserve">“I used to think that PEMDAS was all of the operations, but now I know that there </w:t>
            </w:r>
            <w:r>
              <w:br/>
              <w:t>could be more.”</w:t>
            </w:r>
          </w:p>
          <w:p w14:paraId="3953FEB7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 xml:space="preserve">I Used to Think…But Now I Know </w:t>
            </w:r>
            <w:r>
              <w:rPr>
                <w:color w:val="000000"/>
              </w:rPr>
              <w:br/>
              <w:t>(K20 Strategy)</w:t>
            </w:r>
          </w:p>
        </w:tc>
      </w:tr>
      <w:tr w:rsidR="009E28E0" w14:paraId="5A51C2BD" w14:textId="77777777">
        <w:trPr>
          <w:trHeight w:val="3600"/>
        </w:trPr>
        <w:tc>
          <w:tcPr>
            <w:tcW w:w="4657" w:type="dxa"/>
            <w:vAlign w:val="center"/>
          </w:tcPr>
          <w:p w14:paraId="7B2F509A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 an Algebra II class, after students complete a table of simplifying </w:t>
            </w:r>
            <w:r>
              <w:rPr>
                <w:i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- </w:t>
            </w:r>
            <w:r>
              <w:rPr>
                <w:i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t>, have students reflect on what they just did by asking what they notice and what they now wonder.</w:t>
            </w:r>
          </w:p>
          <w:p w14:paraId="61342F76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I Notice, I Wonder (K20 Strategy)</w:t>
            </w:r>
          </w:p>
        </w:tc>
        <w:tc>
          <w:tcPr>
            <w:tcW w:w="4657" w:type="dxa"/>
            <w:vAlign w:val="center"/>
          </w:tcPr>
          <w:p w14:paraId="2A0DA41A" w14:textId="27707FE4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After learning how to solve multi-step equations, students are given a </w:t>
            </w:r>
            <w:r w:rsidR="00DF3E30">
              <w:rPr>
                <w:color w:val="000000"/>
              </w:rPr>
              <w:t>worked-out</w:t>
            </w:r>
            <w:r>
              <w:rPr>
                <w:color w:val="000000"/>
              </w:rPr>
              <w:t xml:space="preserve"> problem and asked to write next to each step what they did and why.</w:t>
            </w:r>
          </w:p>
          <w:p w14:paraId="685D31F0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What Are You Doing and Why?</w:t>
            </w:r>
            <w:r>
              <w:rPr>
                <w:color w:val="000000"/>
              </w:rPr>
              <w:br/>
              <w:t>(Keeley FACT)</w:t>
            </w:r>
          </w:p>
        </w:tc>
      </w:tr>
    </w:tbl>
    <w:p w14:paraId="0DA8C4D9" w14:textId="77777777" w:rsidR="009E28E0" w:rsidRDefault="009E28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9479CC" w14:textId="77777777" w:rsidR="009E28E0" w:rsidRDefault="00732007">
      <w:pPr>
        <w:pStyle w:val="Title"/>
      </w:pPr>
      <w:r>
        <w:lastRenderedPageBreak/>
        <w:t xml:space="preserve"> </w:t>
      </w:r>
    </w:p>
    <w:tbl>
      <w:tblPr>
        <w:tblStyle w:val="a1"/>
        <w:tblW w:w="9314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57"/>
      </w:tblGrid>
      <w:tr w:rsidR="009E28E0" w14:paraId="40E7494D" w14:textId="77777777">
        <w:trPr>
          <w:trHeight w:val="3600"/>
        </w:trPr>
        <w:tc>
          <w:tcPr>
            <w:tcW w:w="4657" w:type="dxa"/>
            <w:vAlign w:val="center"/>
          </w:tcPr>
          <w:p w14:paraId="41114D18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 the end of the lesson, students answer the question, “What point made during today’s lesson helped you to understand how to graph inequalities?”</w:t>
            </w:r>
          </w:p>
          <w:p w14:paraId="4FC75E38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POMS (K20 Strategy)</w:t>
            </w:r>
          </w:p>
        </w:tc>
        <w:tc>
          <w:tcPr>
            <w:tcW w:w="4657" w:type="dxa"/>
            <w:vAlign w:val="center"/>
          </w:tcPr>
          <w:p w14:paraId="2E7675A4" w14:textId="417A3984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use red, yellow, or green sticky notes to color</w:t>
            </w:r>
            <w:r w:rsidR="00DF3E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code their comfort level with understanding the new topic of writing proofs in their </w:t>
            </w:r>
            <w:r w:rsidR="00DF3E30">
              <w:rPr>
                <w:color w:val="000000"/>
              </w:rPr>
              <w:t>g</w:t>
            </w:r>
            <w:r>
              <w:rPr>
                <w:color w:val="000000"/>
              </w:rPr>
              <w:t>eometry class.</w:t>
            </w:r>
          </w:p>
          <w:p w14:paraId="118BF29E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Stoplight Stickies (K20 Strategy)</w:t>
            </w:r>
          </w:p>
        </w:tc>
      </w:tr>
      <w:tr w:rsidR="009E28E0" w14:paraId="22554959" w14:textId="77777777">
        <w:trPr>
          <w:trHeight w:val="3600"/>
        </w:trPr>
        <w:tc>
          <w:tcPr>
            <w:tcW w:w="4657" w:type="dxa"/>
            <w:vAlign w:val="center"/>
          </w:tcPr>
          <w:p w14:paraId="03F3E7C4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 the beginning of the geometry lesson, students are asked to write down everything they know about parallel lines.</w:t>
            </w:r>
          </w:p>
          <w:p w14:paraId="3F0F070C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Tell Me Everything (K20 Strategy)</w:t>
            </w:r>
          </w:p>
        </w:tc>
        <w:tc>
          <w:tcPr>
            <w:tcW w:w="4657" w:type="dxa"/>
            <w:vAlign w:val="center"/>
          </w:tcPr>
          <w:p w14:paraId="3E8E1DB8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At approximately two-thirds of the way through a unit, students take an assessment to see if they are near-ready for the end-of-the-unit assessment. This assessment is not for a grade, but just for feedback.</w:t>
            </w:r>
          </w:p>
          <w:p w14:paraId="6D16E4D2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Two-Thirds Testing (Keeley FACT)</w:t>
            </w:r>
          </w:p>
        </w:tc>
      </w:tr>
      <w:tr w:rsidR="009E28E0" w14:paraId="05676E46" w14:textId="77777777">
        <w:trPr>
          <w:trHeight w:val="3600"/>
        </w:trPr>
        <w:tc>
          <w:tcPr>
            <w:tcW w:w="4657" w:type="dxa"/>
            <w:vAlign w:val="center"/>
          </w:tcPr>
          <w:p w14:paraId="3CEB94F4" w14:textId="77777777" w:rsidR="009E28E0" w:rsidRDefault="0073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are asked to find the roots of a quadratic equation. Each student divides their paper into quarters and finds the </w:t>
            </w:r>
            <w:r>
              <w:rPr>
                <w:color w:val="000000"/>
              </w:rPr>
              <w:br/>
              <w:t xml:space="preserve">roots in the first quarter of their paper. </w:t>
            </w:r>
            <w:r>
              <w:rPr>
                <w:color w:val="000000"/>
              </w:rPr>
              <w:br/>
              <w:t xml:space="preserve">Then students find a partner, write their work in their partner’s second quarter </w:t>
            </w:r>
            <w:r>
              <w:rPr>
                <w:color w:val="000000"/>
              </w:rPr>
              <w:br/>
              <w:t xml:space="preserve">and take turns sharing their strategies. </w:t>
            </w:r>
            <w:r>
              <w:rPr>
                <w:color w:val="000000"/>
              </w:rPr>
              <w:br/>
              <w:t>This repeats with 2 other partners.</w:t>
            </w:r>
          </w:p>
          <w:p w14:paraId="34BE2244" w14:textId="77777777" w:rsidR="009E28E0" w:rsidRDefault="007320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Strategy Harvest (K20 Strategy)</w:t>
            </w:r>
          </w:p>
        </w:tc>
        <w:tc>
          <w:tcPr>
            <w:tcW w:w="4657" w:type="dxa"/>
            <w:vAlign w:val="center"/>
          </w:tcPr>
          <w:p w14:paraId="7D356B6F" w14:textId="77777777" w:rsidR="009E28E0" w:rsidRDefault="00732007">
            <w:pPr>
              <w:jc w:val="center"/>
            </w:pPr>
            <w:r>
              <w:rPr>
                <w:b/>
                <w:color w:val="910D28"/>
                <w:highlight w:val="white"/>
              </w:rPr>
              <w:t>Assessment for Learning</w:t>
            </w:r>
          </w:p>
        </w:tc>
      </w:tr>
      <w:tr w:rsidR="009E28E0" w14:paraId="71998B0E" w14:textId="77777777">
        <w:trPr>
          <w:trHeight w:val="3600"/>
        </w:trPr>
        <w:tc>
          <w:tcPr>
            <w:tcW w:w="4657" w:type="dxa"/>
            <w:vAlign w:val="center"/>
          </w:tcPr>
          <w:p w14:paraId="6BFE2B19" w14:textId="77777777" w:rsidR="009E28E0" w:rsidRDefault="00732007">
            <w:pPr>
              <w:jc w:val="center"/>
            </w:pPr>
            <w:r>
              <w:rPr>
                <w:b/>
                <w:color w:val="910D28"/>
                <w:highlight w:val="white"/>
              </w:rPr>
              <w:lastRenderedPageBreak/>
              <w:t>Assessment of Learning</w:t>
            </w:r>
          </w:p>
        </w:tc>
        <w:tc>
          <w:tcPr>
            <w:tcW w:w="4657" w:type="dxa"/>
            <w:vAlign w:val="center"/>
          </w:tcPr>
          <w:p w14:paraId="10C85CB7" w14:textId="77777777" w:rsidR="009E28E0" w:rsidRDefault="00732007">
            <w:pPr>
              <w:jc w:val="center"/>
            </w:pPr>
            <w:r>
              <w:rPr>
                <w:b/>
                <w:color w:val="910D28"/>
                <w:highlight w:val="white"/>
              </w:rPr>
              <w:t>Assessment as Learning</w:t>
            </w:r>
          </w:p>
        </w:tc>
      </w:tr>
    </w:tbl>
    <w:p w14:paraId="2A78893B" w14:textId="77777777" w:rsidR="009E28E0" w:rsidRDefault="009E28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E2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4634" w14:textId="77777777" w:rsidR="00F12A97" w:rsidRDefault="00F12A97">
      <w:pPr>
        <w:spacing w:after="0" w:line="240" w:lineRule="auto"/>
      </w:pPr>
      <w:r>
        <w:separator/>
      </w:r>
    </w:p>
  </w:endnote>
  <w:endnote w:type="continuationSeparator" w:id="0">
    <w:p w14:paraId="2554054D" w14:textId="77777777" w:rsidR="00F12A97" w:rsidRDefault="00F1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E45F" w14:textId="77777777" w:rsidR="000F5256" w:rsidRDefault="000F5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B42E" w14:textId="77777777" w:rsidR="009E28E0" w:rsidRDefault="00732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16DD5D" wp14:editId="3A37255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A0F576" wp14:editId="69F5B52A">
              <wp:simplePos x="0" y="0"/>
              <wp:positionH relativeFrom="column">
                <wp:posOffset>977900</wp:posOffset>
              </wp:positionH>
              <wp:positionV relativeFrom="paragraph">
                <wp:posOffset>-266699</wp:posOffset>
              </wp:positionV>
              <wp:extent cx="4169051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66237" y="3637125"/>
                        <a:ext cx="4159526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973A2" w14:textId="5D16B503" w:rsidR="009E28E0" w:rsidRPr="000F5256" w:rsidRDefault="000F525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525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FORMATIVE ASSESSMENT INSTITU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T</w:t>
                          </w:r>
                          <w:r w:rsidRPr="000F525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 DAY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0F576" id="Rectangle 9" o:spid="_x0000_s1026" style="position:absolute;margin-left:77pt;margin-top:-21pt;width:328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" filled="f" stroked="f">
              <v:textbox inset="2.53958mm,1.2694mm,2.53958mm,1.2694mm">
                <w:txbxContent>
                  <w:p w14:paraId="1EE973A2" w14:textId="5D16B503" w:rsidR="009E28E0" w:rsidRPr="000F5256" w:rsidRDefault="000F5256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525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FORMATIVE ASSESSMENT INSTITU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T</w:t>
                    </w:r>
                    <w:r w:rsidRPr="000F525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 DAY 3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041" w14:textId="77777777" w:rsidR="000F5256" w:rsidRDefault="000F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7738" w14:textId="77777777" w:rsidR="00F12A97" w:rsidRDefault="00F12A97">
      <w:pPr>
        <w:spacing w:after="0" w:line="240" w:lineRule="auto"/>
      </w:pPr>
      <w:r>
        <w:separator/>
      </w:r>
    </w:p>
  </w:footnote>
  <w:footnote w:type="continuationSeparator" w:id="0">
    <w:p w14:paraId="7378AD6B" w14:textId="77777777" w:rsidR="00F12A97" w:rsidRDefault="00F1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6128" w14:textId="77777777" w:rsidR="000F5256" w:rsidRDefault="000F5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18E3" w14:textId="77777777" w:rsidR="000F5256" w:rsidRDefault="000F5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8510" w14:textId="77777777" w:rsidR="000F5256" w:rsidRDefault="000F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A03"/>
    <w:multiLevelType w:val="multilevel"/>
    <w:tmpl w:val="46A47082"/>
    <w:lvl w:ilvl="0">
      <w:start w:val="1"/>
      <w:numFmt w:val="bullet"/>
      <w:lvlText w:val="—"/>
      <w:lvlJc w:val="left"/>
      <w:pPr>
        <w:ind w:left="4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505816"/>
    <w:multiLevelType w:val="multilevel"/>
    <w:tmpl w:val="FBBAD514"/>
    <w:lvl w:ilvl="0">
      <w:start w:val="1"/>
      <w:numFmt w:val="bullet"/>
      <w:lvlText w:val="—"/>
      <w:lvlJc w:val="left"/>
      <w:pPr>
        <w:ind w:left="5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E0"/>
    <w:rsid w:val="000F5256"/>
    <w:rsid w:val="00732007"/>
    <w:rsid w:val="009E28E0"/>
    <w:rsid w:val="00DF3E30"/>
    <w:rsid w:val="00F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82C03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1457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yjjgWcaJw+KyrQY5eviDEaOTw==">AMUW2mWg5XZWLUBKJ1rr7Rb5XmbNivqD7gvUsOkkCRzN0kh4QOtPJr75UD0LxyHA1zBCKCs08d604E92dcoxAJXgUTrok3XTxQtnbuskuWhHy2u01OFDRU4=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Sort-Mathematics</dc:title>
  <dc:subject>Formative Assessment</dc:subject>
  <dc:creator>Michell Eike</dc:creator>
  <cp:lastModifiedBy>McLeod Porter, Delma</cp:lastModifiedBy>
  <cp:revision>2</cp:revision>
  <dcterms:created xsi:type="dcterms:W3CDTF">2021-10-21T15:32:00Z</dcterms:created>
  <dcterms:modified xsi:type="dcterms:W3CDTF">2021-10-21T15:32:00Z</dcterms:modified>
</cp:coreProperties>
</file>