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717B9" w14:textId="3B423AA1" w:rsidR="000351AE" w:rsidRDefault="005F797F">
      <w:pPr>
        <w:pStyle w:val="Title"/>
      </w:pPr>
      <w:r>
        <w:t>Card Sort–Science</w:t>
      </w:r>
    </w:p>
    <w:tbl>
      <w:tblPr>
        <w:tblStyle w:val="a0"/>
        <w:tblW w:w="9314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57"/>
      </w:tblGrid>
      <w:tr w:rsidR="000351AE" w14:paraId="53CE31B4" w14:textId="77777777">
        <w:trPr>
          <w:trHeight w:val="3600"/>
        </w:trPr>
        <w:tc>
          <w:tcPr>
            <w:tcW w:w="4657" w:type="dxa"/>
            <w:vAlign w:val="center"/>
          </w:tcPr>
          <w:p w14:paraId="56D5F4CA" w14:textId="1864D642" w:rsidR="000351AE" w:rsidRDefault="005F797F">
            <w:pPr>
              <w:ind w:left="470"/>
              <w:jc w:val="center"/>
            </w:pPr>
            <w:r>
              <w:t>At the start of a unit, students generate a variety of questions about toxic algal blooms. Throughout the unit, the class attempts to answer their questions based on what they</w:t>
            </w:r>
            <w:r w:rsidR="004D453C">
              <w:t xml:space="preserve"> ha</w:t>
            </w:r>
            <w:r>
              <w:t>ve learned so far.</w:t>
            </w:r>
          </w:p>
          <w:p w14:paraId="691CC864" w14:textId="77777777" w:rsidR="000351AE" w:rsidRDefault="005F797F">
            <w:pPr>
              <w:numPr>
                <w:ilvl w:val="0"/>
                <w:numId w:val="1"/>
              </w:numPr>
              <w:jc w:val="center"/>
            </w:pPr>
            <w:r>
              <w:t>Driving Question Board (K20 Strategy)</w:t>
            </w:r>
          </w:p>
        </w:tc>
        <w:tc>
          <w:tcPr>
            <w:tcW w:w="4657" w:type="dxa"/>
            <w:vAlign w:val="center"/>
          </w:tcPr>
          <w:p w14:paraId="10408A75" w14:textId="6F7C57D9" w:rsidR="000351AE" w:rsidRDefault="005F797F">
            <w:pPr>
              <w:ind w:left="520"/>
              <w:jc w:val="center"/>
            </w:pPr>
            <w:r>
              <w:t xml:space="preserve">Students prepare evidence-based answers to questions about universal expansion and engage in a structured class discussion of their answers. </w:t>
            </w:r>
          </w:p>
          <w:p w14:paraId="170C7416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>Socratic Seminar (K20 Strategy)</w:t>
            </w:r>
          </w:p>
        </w:tc>
      </w:tr>
      <w:tr w:rsidR="000351AE" w14:paraId="24BA5311" w14:textId="77777777">
        <w:trPr>
          <w:trHeight w:val="3600"/>
        </w:trPr>
        <w:tc>
          <w:tcPr>
            <w:tcW w:w="4657" w:type="dxa"/>
            <w:vAlign w:val="center"/>
          </w:tcPr>
          <w:p w14:paraId="2855ABB2" w14:textId="132329B9" w:rsidR="000351AE" w:rsidRDefault="005F797F">
            <w:pPr>
              <w:jc w:val="center"/>
            </w:pPr>
            <w:r>
              <w:t>There is a designated place in the classroom where students put questions that they did</w:t>
            </w:r>
            <w:r w:rsidR="004D453C">
              <w:t xml:space="preserve"> not</w:t>
            </w:r>
            <w:r>
              <w:t xml:space="preserve"> want to ask during the lesson.</w:t>
            </w:r>
          </w:p>
          <w:p w14:paraId="79A89551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>Parking Lot (K20 Strategy)</w:t>
            </w:r>
          </w:p>
        </w:tc>
        <w:tc>
          <w:tcPr>
            <w:tcW w:w="4657" w:type="dxa"/>
            <w:vAlign w:val="center"/>
          </w:tcPr>
          <w:p w14:paraId="53753378" w14:textId="77777777" w:rsidR="000351AE" w:rsidRDefault="005F797F">
            <w:pPr>
              <w:jc w:val="center"/>
            </w:pPr>
            <w:r>
              <w:t xml:space="preserve">Students engage in an investigation about thermal energy transfer and answer the reflection prompt: “I used to think ___ about heat transfer, but now I know ___.” </w:t>
            </w:r>
          </w:p>
          <w:p w14:paraId="524463ED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 xml:space="preserve">I Used to Think…But Now I Know </w:t>
            </w:r>
            <w:r>
              <w:br/>
              <w:t>(K20 Strategy)</w:t>
            </w:r>
          </w:p>
        </w:tc>
      </w:tr>
      <w:tr w:rsidR="000351AE" w14:paraId="4D604E88" w14:textId="77777777">
        <w:trPr>
          <w:trHeight w:val="3600"/>
        </w:trPr>
        <w:tc>
          <w:tcPr>
            <w:tcW w:w="4657" w:type="dxa"/>
            <w:vAlign w:val="center"/>
          </w:tcPr>
          <w:p w14:paraId="1B117018" w14:textId="77777777" w:rsidR="000351AE" w:rsidRDefault="005F797F">
            <w:pPr>
              <w:ind w:left="520"/>
              <w:jc w:val="center"/>
            </w:pPr>
            <w:r>
              <w:t>Students begin a lesson by watching a video about collisions in football. While watching, they record notes on what they observe and questions they have.</w:t>
            </w:r>
          </w:p>
          <w:p w14:paraId="0706160C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>I Notice, I Wonder (K20 Strategy)</w:t>
            </w:r>
          </w:p>
        </w:tc>
        <w:tc>
          <w:tcPr>
            <w:tcW w:w="4657" w:type="dxa"/>
            <w:vAlign w:val="center"/>
          </w:tcPr>
          <w:p w14:paraId="0F888F39" w14:textId="766D9E81" w:rsidR="000351AE" w:rsidRDefault="005F797F">
            <w:pPr>
              <w:ind w:left="520"/>
              <w:jc w:val="center"/>
            </w:pPr>
            <w:r>
              <w:t>After a lesson on how human interactions with the environment impact our health, students identify their big takeaway</w:t>
            </w:r>
            <w:r w:rsidR="004D453C">
              <w:t xml:space="preserve">: </w:t>
            </w:r>
            <w:r>
              <w:t>why it</w:t>
            </w:r>
            <w:r w:rsidR="004D453C">
              <w:t xml:space="preserve"> is</w:t>
            </w:r>
            <w:r>
              <w:t xml:space="preserve"> important, and what they can do with the information.</w:t>
            </w:r>
          </w:p>
          <w:p w14:paraId="04EB2E6A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>What? So What? Now What? (K20 Strategy)</w:t>
            </w:r>
          </w:p>
        </w:tc>
      </w:tr>
    </w:tbl>
    <w:p w14:paraId="02B18FD3" w14:textId="77777777" w:rsidR="000351AE" w:rsidRDefault="000351AE"/>
    <w:p w14:paraId="70E75203" w14:textId="77777777" w:rsidR="000351AE" w:rsidRDefault="005F797F">
      <w:pPr>
        <w:pStyle w:val="Title"/>
      </w:pPr>
      <w:r>
        <w:lastRenderedPageBreak/>
        <w:t xml:space="preserve"> </w:t>
      </w:r>
    </w:p>
    <w:tbl>
      <w:tblPr>
        <w:tblStyle w:val="a1"/>
        <w:tblW w:w="9314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57"/>
      </w:tblGrid>
      <w:tr w:rsidR="000351AE" w14:paraId="22750CCF" w14:textId="77777777">
        <w:trPr>
          <w:trHeight w:val="3600"/>
        </w:trPr>
        <w:tc>
          <w:tcPr>
            <w:tcW w:w="4657" w:type="dxa"/>
            <w:vAlign w:val="center"/>
          </w:tcPr>
          <w:p w14:paraId="75423E6A" w14:textId="77777777" w:rsidR="000351AE" w:rsidRDefault="005F797F">
            <w:pPr>
              <w:ind w:left="520"/>
              <w:jc w:val="center"/>
            </w:pPr>
            <w:r>
              <w:t>At the end of a lesson, students answer the question, “What point made during today’s lesson helped you to understand how DNA structure determines protein structure.”</w:t>
            </w:r>
          </w:p>
          <w:p w14:paraId="09616D0F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>POMS (K20 Strategy)</w:t>
            </w:r>
          </w:p>
        </w:tc>
        <w:tc>
          <w:tcPr>
            <w:tcW w:w="4657" w:type="dxa"/>
            <w:vAlign w:val="center"/>
          </w:tcPr>
          <w:p w14:paraId="79A1985C" w14:textId="77777777" w:rsidR="000351AE" w:rsidRDefault="005F797F">
            <w:pPr>
              <w:ind w:left="520"/>
              <w:jc w:val="center"/>
            </w:pPr>
            <w:r>
              <w:t>During a lesson about plate tectonics, students identify what point they find most unclear about how thermal convection drives the cycling Earth’s surface matter.</w:t>
            </w:r>
          </w:p>
          <w:p w14:paraId="475EFF4D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>Muddiest Point (K20 Strategy)</w:t>
            </w:r>
          </w:p>
        </w:tc>
      </w:tr>
      <w:tr w:rsidR="000351AE" w14:paraId="344F55F9" w14:textId="77777777">
        <w:trPr>
          <w:trHeight w:val="3600"/>
        </w:trPr>
        <w:tc>
          <w:tcPr>
            <w:tcW w:w="4657" w:type="dxa"/>
            <w:vAlign w:val="center"/>
          </w:tcPr>
          <w:p w14:paraId="7F7920E2" w14:textId="77777777" w:rsidR="000351AE" w:rsidRDefault="005F797F">
            <w:pPr>
              <w:jc w:val="center"/>
            </w:pPr>
            <w:r>
              <w:t>At the beginning of a lesson about mathematical relationships among wave properties, students are asked to write down everything they know about wavelength, speed, and frequency.</w:t>
            </w:r>
          </w:p>
          <w:p w14:paraId="64EF8D70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>Tell Me Everything (K20 Strategy)</w:t>
            </w:r>
          </w:p>
        </w:tc>
        <w:tc>
          <w:tcPr>
            <w:tcW w:w="4657" w:type="dxa"/>
            <w:vAlign w:val="center"/>
          </w:tcPr>
          <w:p w14:paraId="5511EDF5" w14:textId="77777777" w:rsidR="000351AE" w:rsidRDefault="005F797F">
            <w:pPr>
              <w:ind w:left="520"/>
              <w:jc w:val="center"/>
            </w:pPr>
            <w:r>
              <w:t>Students create a creative one-page summary of how organisms use the elements that make up sugar molecules to form amino acids and other carbon-based molecules.</w:t>
            </w:r>
          </w:p>
          <w:p w14:paraId="2BE2BBE7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>One-Pager (K20 Strategy)</w:t>
            </w:r>
          </w:p>
        </w:tc>
      </w:tr>
      <w:tr w:rsidR="000351AE" w14:paraId="6402CE6C" w14:textId="77777777">
        <w:trPr>
          <w:trHeight w:val="3600"/>
        </w:trPr>
        <w:tc>
          <w:tcPr>
            <w:tcW w:w="4657" w:type="dxa"/>
            <w:vAlign w:val="center"/>
          </w:tcPr>
          <w:p w14:paraId="62A20F1E" w14:textId="70FEBD8D" w:rsidR="000351AE" w:rsidRDefault="005F797F">
            <w:pPr>
              <w:ind w:left="520"/>
              <w:jc w:val="center"/>
            </w:pPr>
            <w:r>
              <w:t>During a lesson about the Dust Bowl, students write down all the sociocultural, agriculture, and ecosystem concepts they</w:t>
            </w:r>
            <w:r w:rsidR="004D453C">
              <w:t xml:space="preserve"> hav</w:t>
            </w:r>
            <w:r>
              <w:t>e learned on individual sticky notes and create a “map” that illustrates relationships among the ideas.</w:t>
            </w:r>
          </w:p>
          <w:p w14:paraId="7E2ACDAF" w14:textId="77777777" w:rsidR="000351AE" w:rsidRDefault="005F797F">
            <w:pPr>
              <w:numPr>
                <w:ilvl w:val="0"/>
                <w:numId w:val="2"/>
              </w:numPr>
              <w:jc w:val="center"/>
            </w:pPr>
            <w:r>
              <w:t>Concept Card Mapping (K20 Strategy)</w:t>
            </w:r>
          </w:p>
        </w:tc>
        <w:tc>
          <w:tcPr>
            <w:tcW w:w="4657" w:type="dxa"/>
            <w:vAlign w:val="center"/>
          </w:tcPr>
          <w:p w14:paraId="4B219FF8" w14:textId="77777777" w:rsidR="000351AE" w:rsidRDefault="005F797F">
            <w:pPr>
              <w:jc w:val="center"/>
            </w:pPr>
            <w:r>
              <w:rPr>
                <w:b/>
                <w:color w:val="910D28"/>
                <w:highlight w:val="white"/>
              </w:rPr>
              <w:t>Assessment as Learning</w:t>
            </w:r>
          </w:p>
        </w:tc>
      </w:tr>
      <w:tr w:rsidR="000351AE" w14:paraId="6A722A8B" w14:textId="77777777">
        <w:trPr>
          <w:trHeight w:val="3600"/>
        </w:trPr>
        <w:tc>
          <w:tcPr>
            <w:tcW w:w="4657" w:type="dxa"/>
            <w:vAlign w:val="center"/>
          </w:tcPr>
          <w:p w14:paraId="5AB60390" w14:textId="77777777" w:rsidR="000351AE" w:rsidRDefault="005F797F">
            <w:pPr>
              <w:ind w:left="520"/>
              <w:jc w:val="center"/>
            </w:pPr>
            <w:r>
              <w:rPr>
                <w:b/>
                <w:color w:val="910D28"/>
                <w:highlight w:val="white"/>
              </w:rPr>
              <w:lastRenderedPageBreak/>
              <w:t>Assessment of Learning</w:t>
            </w:r>
          </w:p>
        </w:tc>
        <w:tc>
          <w:tcPr>
            <w:tcW w:w="4657" w:type="dxa"/>
            <w:vAlign w:val="center"/>
          </w:tcPr>
          <w:p w14:paraId="13B38E98" w14:textId="77777777" w:rsidR="000351AE" w:rsidRDefault="005F797F">
            <w:pPr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Assessment for Learning</w:t>
            </w:r>
          </w:p>
        </w:tc>
      </w:tr>
    </w:tbl>
    <w:p w14:paraId="38D701B8" w14:textId="77777777" w:rsidR="000351AE" w:rsidRDefault="000351AE"/>
    <w:p w14:paraId="2B69C6E9" w14:textId="77777777" w:rsidR="000351AE" w:rsidRDefault="000351AE">
      <w:pPr>
        <w:pBdr>
          <w:top w:val="nil"/>
          <w:left w:val="nil"/>
          <w:bottom w:val="nil"/>
          <w:right w:val="nil"/>
          <w:between w:val="nil"/>
        </w:pBdr>
      </w:pPr>
    </w:p>
    <w:sectPr w:rsidR="000351A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EBCB" w14:textId="77777777" w:rsidR="0012424C" w:rsidRDefault="0012424C">
      <w:pPr>
        <w:spacing w:after="0" w:line="240" w:lineRule="auto"/>
      </w:pPr>
      <w:r>
        <w:separator/>
      </w:r>
    </w:p>
  </w:endnote>
  <w:endnote w:type="continuationSeparator" w:id="0">
    <w:p w14:paraId="79F40DCC" w14:textId="77777777" w:rsidR="0012424C" w:rsidRDefault="0012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37C4" w14:textId="77777777" w:rsidR="000351AE" w:rsidRDefault="005F79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A194EFF" wp14:editId="47F86EF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C4F961" wp14:editId="3F9FD24F">
              <wp:simplePos x="0" y="0"/>
              <wp:positionH relativeFrom="column">
                <wp:posOffset>977900</wp:posOffset>
              </wp:positionH>
              <wp:positionV relativeFrom="paragraph">
                <wp:posOffset>-266699</wp:posOffset>
              </wp:positionV>
              <wp:extent cx="4169051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66237" y="3637125"/>
                        <a:ext cx="4159526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3F460" w14:textId="2C46426E" w:rsidR="000351AE" w:rsidRPr="00DF2735" w:rsidRDefault="00DF273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DF273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INSTITU</w: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</w:t>
                          </w:r>
                          <w:r w:rsidRPr="00DF273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 DAY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C4F961" id="Rectangle 9" o:spid="_x0000_s1026" style="position:absolute;margin-left:77pt;margin-top:-21pt;width:328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" filled="f" stroked="f">
              <v:textbox inset="2.53958mm,1.2694mm,2.53958mm,1.2694mm">
                <w:txbxContent>
                  <w:p w14:paraId="7FA3F460" w14:textId="2C46426E" w:rsidR="000351AE" w:rsidRPr="00DF2735" w:rsidRDefault="00DF273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DF273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INSTITU</w: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T</w:t>
                    </w:r>
                    <w:r w:rsidRPr="00DF273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E DAY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2D06" w14:textId="77777777" w:rsidR="0012424C" w:rsidRDefault="0012424C">
      <w:pPr>
        <w:spacing w:after="0" w:line="240" w:lineRule="auto"/>
      </w:pPr>
      <w:r>
        <w:separator/>
      </w:r>
    </w:p>
  </w:footnote>
  <w:footnote w:type="continuationSeparator" w:id="0">
    <w:p w14:paraId="4EF19F3F" w14:textId="77777777" w:rsidR="0012424C" w:rsidRDefault="0012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6C71" w14:textId="77777777" w:rsidR="00DF2735" w:rsidRDefault="00DF2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B2D4" w14:textId="77777777" w:rsidR="00DF2735" w:rsidRDefault="00DF2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C791" w14:textId="77777777" w:rsidR="00DF2735" w:rsidRDefault="00DF2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1129"/>
    <w:multiLevelType w:val="multilevel"/>
    <w:tmpl w:val="1F9AD186"/>
    <w:lvl w:ilvl="0">
      <w:start w:val="1"/>
      <w:numFmt w:val="bullet"/>
      <w:lvlText w:val="—"/>
      <w:lvlJc w:val="left"/>
      <w:pPr>
        <w:ind w:left="47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0C4309"/>
    <w:multiLevelType w:val="multilevel"/>
    <w:tmpl w:val="DC9499FA"/>
    <w:lvl w:ilvl="0">
      <w:start w:val="1"/>
      <w:numFmt w:val="bullet"/>
      <w:lvlText w:val="—"/>
      <w:lvlJc w:val="left"/>
      <w:pPr>
        <w:ind w:left="5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AE"/>
    <w:rsid w:val="000351AE"/>
    <w:rsid w:val="0012424C"/>
    <w:rsid w:val="004D453C"/>
    <w:rsid w:val="005F797F"/>
    <w:rsid w:val="00D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E3BF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1457D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T4b4awnZ6KUZJmoGofOwho0xA==">AMUW2mUv4U5BNEoM1nbDul7IO+Ges8k6SIeccCE9NF/U1XyroeNCBNuPeQ7b+cH0SFccsZUOWKTF9Yc29sn+ieMAwlGfeokFSu/XC/coIdLexrGS8MhOUuM=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Sort-Science</dc:title>
  <dc:subject>Formative Assessment</dc:subject>
  <dc:creator>Michell Eike</dc:creator>
  <cp:lastModifiedBy>McLeod Porter, Delma</cp:lastModifiedBy>
  <cp:revision>2</cp:revision>
  <dcterms:created xsi:type="dcterms:W3CDTF">2021-10-21T15:37:00Z</dcterms:created>
  <dcterms:modified xsi:type="dcterms:W3CDTF">2021-10-21T15:37:00Z</dcterms:modified>
</cp:coreProperties>
</file>