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968BF" w14:textId="77777777" w:rsidR="00314D87" w:rsidRPr="00C40E29" w:rsidRDefault="00ED1C7B">
      <w:pPr>
        <w:pStyle w:val="Title"/>
        <w:keepNext w:val="0"/>
        <w:keepLines w:val="0"/>
        <w:spacing w:after="240" w:line="240" w:lineRule="auto"/>
        <w:rPr>
          <w:sz w:val="28"/>
          <w:szCs w:val="28"/>
        </w:rPr>
      </w:pPr>
      <w:r w:rsidRPr="00C40E29">
        <w:rPr>
          <w:rFonts w:ascii="Calibri" w:eastAsia="Calibri" w:hAnsi="Calibri" w:cs="Calibri"/>
          <w:b/>
          <w:smallCaps/>
          <w:sz w:val="28"/>
          <w:szCs w:val="28"/>
        </w:rPr>
        <w:t>TWO-VOICE POEM IMAGE CARDS</w:t>
      </w:r>
    </w:p>
    <w:tbl>
      <w:tblPr>
        <w:tblStyle w:val="a"/>
        <w:tblW w:w="10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5070"/>
      </w:tblGrid>
      <w:tr w:rsidR="00314D87" w14:paraId="38E20C2F" w14:textId="77777777">
        <w:trPr>
          <w:trHeight w:val="363"/>
          <w:tblHeader/>
        </w:trPr>
        <w:tc>
          <w:tcPr>
            <w:tcW w:w="507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74C42965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Animal Cell</w:t>
            </w:r>
          </w:p>
        </w:tc>
        <w:tc>
          <w:tcPr>
            <w:tcW w:w="507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247508DF" w14:textId="77777777" w:rsidR="00314D87" w:rsidRDefault="00ED1C7B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Plant Cell</w:t>
            </w:r>
          </w:p>
        </w:tc>
      </w:tr>
      <w:tr w:rsidR="00314D87" w14:paraId="3757D374" w14:textId="77777777">
        <w:trPr>
          <w:cantSplit/>
          <w:trHeight w:val="4832"/>
          <w:tblHeader/>
        </w:trPr>
        <w:tc>
          <w:tcPr>
            <w:tcW w:w="507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52FA3141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49B434AA" wp14:editId="21553D85">
                  <wp:extent cx="2981325" cy="2356666"/>
                  <wp:effectExtent l="0" t="0" r="0" b="0"/>
                  <wp:docPr id="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356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63405DB5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5E25D009" wp14:editId="6BAAD65D">
                  <wp:extent cx="2876550" cy="2440984"/>
                  <wp:effectExtent l="0" t="0" r="0" b="0"/>
                  <wp:docPr id="1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440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64454630" w14:textId="77777777">
        <w:trPr>
          <w:trHeight w:val="881"/>
        </w:trPr>
        <w:tc>
          <w:tcPr>
            <w:tcW w:w="507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3F57D5CB" w14:textId="7827E9A0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OpenStax. (2016).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0312 Animal Cell and Components.jpg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</w:t>
            </w:r>
            <w:r>
              <w:rPr>
                <w:rFonts w:ascii="Calibri" w:eastAsia="Calibri" w:hAnsi="Calibri" w:cs="Calibri"/>
                <w:color w:val="434343"/>
                <w:sz w:val="16"/>
                <w:szCs w:val="16"/>
              </w:rPr>
              <w:t>https://commons.wikimedia.org/wiki/File:0312_Animal_Cell_and_Components.jpg. </w:t>
            </w:r>
          </w:p>
        </w:tc>
        <w:tc>
          <w:tcPr>
            <w:tcW w:w="507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7B19F9E" w14:textId="2E3A8448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CNX OpenStax. (2016). Figure 04 03 01b.png. Wikimedia Commons. https://commons.wikimedia.org/wiki/File:Figure_04_03_01b.png.</w:t>
            </w:r>
          </w:p>
        </w:tc>
      </w:tr>
    </w:tbl>
    <w:p w14:paraId="50A29ED1" w14:textId="77777777" w:rsidR="00314D87" w:rsidRDefault="00314D87">
      <w:pPr>
        <w:widowControl w:val="0"/>
      </w:pPr>
    </w:p>
    <w:tbl>
      <w:tblPr>
        <w:tblStyle w:val="a0"/>
        <w:tblW w:w="10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2"/>
        <w:gridCol w:w="5063"/>
      </w:tblGrid>
      <w:tr w:rsidR="00314D87" w14:paraId="15F70793" w14:textId="77777777">
        <w:trPr>
          <w:cantSplit/>
          <w:trHeight w:val="386"/>
        </w:trPr>
        <w:tc>
          <w:tcPr>
            <w:tcW w:w="5062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09B389AD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Photosynthesis</w:t>
            </w:r>
          </w:p>
        </w:tc>
        <w:tc>
          <w:tcPr>
            <w:tcW w:w="5062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47B56BD8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Respiration</w:t>
            </w:r>
          </w:p>
        </w:tc>
      </w:tr>
      <w:tr w:rsidR="00314D87" w14:paraId="03B99D91" w14:textId="77777777">
        <w:trPr>
          <w:cantSplit/>
          <w:trHeight w:val="4200"/>
          <w:tblHeader/>
        </w:trPr>
        <w:tc>
          <w:tcPr>
            <w:tcW w:w="5062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0EA5E88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13EE999C" wp14:editId="4387B7D5">
                  <wp:extent cx="2876550" cy="1998351"/>
                  <wp:effectExtent l="0" t="0" r="0" b="0"/>
                  <wp:docPr id="8" name="image11.pn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Diagram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998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7A394FDC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48A44F21" wp14:editId="627C7C47">
                  <wp:extent cx="2555071" cy="2286603"/>
                  <wp:effectExtent l="0" t="0" r="0" b="0"/>
                  <wp:docPr id="6" name="image6.jpg" descr="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Diagram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071" cy="2286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0976B250" w14:textId="77777777">
        <w:trPr>
          <w:cantSplit/>
          <w:trHeight w:val="619"/>
        </w:trPr>
        <w:tc>
          <w:tcPr>
            <w:tcW w:w="5062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02DE73DC" w14:textId="7DB79ADD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Cullen-Unsworth, L., Jones, B., Lilley, R., &amp; Unsworth, R. (2020). Carbon uptake and photosynthesis in a seagrass meadow.png. Wikimedia Commons.</w:t>
            </w:r>
            <w:r w:rsidR="00644665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https://commons.wikimedia.org/wiki/File:Carbon_uptake_and_photosynthesis_in_a_seagrass_meadow.png.</w:t>
            </w:r>
          </w:p>
        </w:tc>
        <w:tc>
          <w:tcPr>
            <w:tcW w:w="5062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B0F6A88" w14:textId="15F17A07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McComas. (2020). Ecosystem Respiration.jpg. Wikimedia Commons. https://commons.wikimedia.org/wiki/File:Ecosystem_Respiration.jpg.</w:t>
            </w:r>
          </w:p>
        </w:tc>
      </w:tr>
    </w:tbl>
    <w:p w14:paraId="29A35572" w14:textId="77777777" w:rsidR="00314D87" w:rsidRDefault="00314D87">
      <w:pPr>
        <w:widowControl w:val="0"/>
      </w:pPr>
    </w:p>
    <w:tbl>
      <w:tblPr>
        <w:tblStyle w:val="a1"/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5"/>
      </w:tblGrid>
      <w:tr w:rsidR="00314D87" w14:paraId="153064AA" w14:textId="77777777">
        <w:trPr>
          <w:cantSplit/>
          <w:trHeight w:val="404"/>
        </w:trPr>
        <w:tc>
          <w:tcPr>
            <w:tcW w:w="1003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7A11BA98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lastRenderedPageBreak/>
              <w:t>RNA and DNA</w:t>
            </w:r>
          </w:p>
        </w:tc>
      </w:tr>
      <w:tr w:rsidR="00314D87" w14:paraId="1BA86A25" w14:textId="77777777">
        <w:trPr>
          <w:cantSplit/>
          <w:trHeight w:val="4889"/>
          <w:tblHeader/>
        </w:trPr>
        <w:tc>
          <w:tcPr>
            <w:tcW w:w="1003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7C928294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color w:val="FFFFFF"/>
                <w:sz w:val="28"/>
                <w:szCs w:val="28"/>
              </w:rPr>
              <w:drawing>
                <wp:inline distT="0" distB="0" distL="0" distR="0" wp14:anchorId="5CB8A115" wp14:editId="3208950C">
                  <wp:extent cx="3766933" cy="3021982"/>
                  <wp:effectExtent l="0" t="0" r="0" b="0"/>
                  <wp:docPr id="24" name="image26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Shape, arrow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933" cy="3021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49D2456C" w14:textId="77777777">
        <w:trPr>
          <w:cantSplit/>
          <w:trHeight w:val="704"/>
        </w:trPr>
        <w:tc>
          <w:tcPr>
            <w:tcW w:w="1003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6FCC304" w14:textId="07BCF8F7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Sponk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(2020).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Difference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Dna</w:t>
            </w:r>
            <w:proofErr w:type="spellEnd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Rna.svg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Wikimedia Commons. https://commons.wikimedia.org/wiki/File:Difference_DNA_RNA.svg</w:t>
            </w:r>
          </w:p>
        </w:tc>
      </w:tr>
    </w:tbl>
    <w:p w14:paraId="22BE1954" w14:textId="77777777" w:rsidR="00314D87" w:rsidRDefault="00314D87">
      <w:pPr>
        <w:spacing w:after="160" w:line="259" w:lineRule="auto"/>
      </w:pPr>
    </w:p>
    <w:p w14:paraId="71DE5DDD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2"/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7"/>
        <w:gridCol w:w="5018"/>
      </w:tblGrid>
      <w:tr w:rsidR="00314D87" w14:paraId="4B9FB377" w14:textId="77777777">
        <w:trPr>
          <w:cantSplit/>
          <w:trHeight w:val="415"/>
        </w:trPr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7AC3E9E2" w14:textId="77777777" w:rsidR="00314D87" w:rsidRDefault="00ED1C7B">
            <w:pPr>
              <w:tabs>
                <w:tab w:val="left" w:pos="1113"/>
              </w:tabs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Trapezoid</w:t>
            </w:r>
          </w:p>
        </w:tc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48F07405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Rectangle</w:t>
            </w:r>
          </w:p>
        </w:tc>
      </w:tr>
      <w:tr w:rsidR="00314D87" w14:paraId="0D64944F" w14:textId="77777777">
        <w:trPr>
          <w:cantSplit/>
          <w:trHeight w:val="4416"/>
          <w:tblHeader/>
        </w:trPr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8B4B94B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0E4AAEDA" wp14:editId="62228B3A">
                  <wp:extent cx="2889344" cy="1701596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44" cy="1701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58353CA6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62442C73" wp14:editId="6C6A25B2">
                  <wp:extent cx="2308953" cy="1177721"/>
                  <wp:effectExtent l="0" t="0" r="0" b="0"/>
                  <wp:docPr id="12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53" cy="1177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5DC6F8A5" w14:textId="77777777">
        <w:trPr>
          <w:cantSplit/>
          <w:trHeight w:val="708"/>
        </w:trPr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669A52AB" w14:textId="77A7C5C3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Alon. (2007).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Trapezoid.png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 https://commons.wikimedia.org/wiki/File:Trapezoid.png.</w:t>
            </w:r>
          </w:p>
        </w:tc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9625E42" w14:textId="7A5AC638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WikiMakers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Of Our Time. (2020).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RectangleWhiteBorder.jpg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 https://commons.wikimedia.org/wiki/File:RectangleWhiteBorder.jpg. .jpg.</w:t>
            </w:r>
          </w:p>
        </w:tc>
      </w:tr>
    </w:tbl>
    <w:p w14:paraId="353DB6A5" w14:textId="77777777" w:rsidR="00314D87" w:rsidRDefault="00314D87">
      <w:pPr>
        <w:spacing w:after="160" w:line="259" w:lineRule="auto"/>
      </w:pPr>
    </w:p>
    <w:p w14:paraId="1B94B694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3"/>
        <w:tblW w:w="9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7"/>
        <w:gridCol w:w="4988"/>
      </w:tblGrid>
      <w:tr w:rsidR="00314D87" w14:paraId="45E5017C" w14:textId="77777777">
        <w:trPr>
          <w:cantSplit/>
          <w:trHeight w:val="360"/>
        </w:trPr>
        <w:tc>
          <w:tcPr>
            <w:tcW w:w="498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332D0F0D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Complementary Angles</w:t>
            </w:r>
          </w:p>
        </w:tc>
        <w:tc>
          <w:tcPr>
            <w:tcW w:w="498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62A743E8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Supplementary Angles</w:t>
            </w:r>
          </w:p>
        </w:tc>
      </w:tr>
      <w:tr w:rsidR="00314D87" w14:paraId="2FE2EED0" w14:textId="77777777">
        <w:trPr>
          <w:cantSplit/>
          <w:trHeight w:val="4488"/>
          <w:tblHeader/>
        </w:trPr>
        <w:tc>
          <w:tcPr>
            <w:tcW w:w="498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7D76C297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3F350969" wp14:editId="70B6E2C6">
                  <wp:extent cx="2143125" cy="1748118"/>
                  <wp:effectExtent l="0" t="0" r="0" b="0"/>
                  <wp:docPr id="1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48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5014252C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3326B9C5" wp14:editId="6FB18D82">
                  <wp:extent cx="2923700" cy="1319330"/>
                  <wp:effectExtent l="0" t="0" r="0" b="0"/>
                  <wp:docPr id="1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700" cy="1319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6E6BA229" w14:textId="77777777">
        <w:trPr>
          <w:cantSplit/>
          <w:trHeight w:val="717"/>
        </w:trPr>
        <w:tc>
          <w:tcPr>
            <w:tcW w:w="498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FF075A2" w14:textId="07734044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Galal the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nubian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H. (2012).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Complementary angles.jpg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 https://commons.wikimedia.org/wiki/File:Complementary_angles.jpg.</w:t>
            </w:r>
          </w:p>
        </w:tc>
        <w:tc>
          <w:tcPr>
            <w:tcW w:w="498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36DD9A0C" w14:textId="6B753629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Galal the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nubian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H. (2013).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Supplementary angles.jpg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 https://commons.wikimedia.org/wiki/File:Supplementary_angles.jpg.</w:t>
            </w:r>
          </w:p>
        </w:tc>
      </w:tr>
    </w:tbl>
    <w:p w14:paraId="3238FD00" w14:textId="77777777" w:rsidR="00314D87" w:rsidRDefault="00314D87">
      <w:pPr>
        <w:spacing w:after="160" w:line="259" w:lineRule="auto"/>
      </w:pPr>
    </w:p>
    <w:p w14:paraId="4F4EB773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4"/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5"/>
        <w:gridCol w:w="5025"/>
      </w:tblGrid>
      <w:tr w:rsidR="00314D87" w14:paraId="20D462FB" w14:textId="77777777">
        <w:trPr>
          <w:cantSplit/>
          <w:trHeight w:val="418"/>
        </w:trPr>
        <w:tc>
          <w:tcPr>
            <w:tcW w:w="50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19E09770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Whole Number</w:t>
            </w:r>
          </w:p>
        </w:tc>
        <w:tc>
          <w:tcPr>
            <w:tcW w:w="50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581E634D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Fraction</w:t>
            </w:r>
          </w:p>
        </w:tc>
      </w:tr>
      <w:tr w:rsidR="00314D87" w14:paraId="505BA317" w14:textId="77777777">
        <w:trPr>
          <w:cantSplit/>
          <w:trHeight w:val="5316"/>
          <w:tblHeader/>
        </w:trPr>
        <w:tc>
          <w:tcPr>
            <w:tcW w:w="50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0EE60124" w14:textId="77777777" w:rsidR="00314D87" w:rsidRDefault="00314D87">
            <w:pPr>
              <w:jc w:val="center"/>
              <w:rPr>
                <w:rFonts w:ascii="Calibri" w:eastAsia="Calibri" w:hAnsi="Calibri" w:cs="Calibri"/>
              </w:rPr>
            </w:pPr>
          </w:p>
          <w:p w14:paraId="28C68045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  <w:p w14:paraId="6233A7C3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  <w:p w14:paraId="72B7D5BA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  <w:p w14:paraId="118F445F" w14:textId="77777777" w:rsidR="00314D87" w:rsidRDefault="00ED1C7B">
            <w:pPr>
              <w:jc w:val="center"/>
              <w:rPr>
                <w:rFonts w:ascii="Calibri" w:eastAsia="Calibri" w:hAnsi="Calibri" w:cs="Calibri"/>
                <w:sz w:val="192"/>
                <w:szCs w:val="192"/>
              </w:rPr>
            </w:pPr>
            <w:r>
              <w:rPr>
                <w:rFonts w:ascii="Calibri" w:eastAsia="Calibri" w:hAnsi="Calibri" w:cs="Calibri"/>
                <w:sz w:val="192"/>
                <w:szCs w:val="192"/>
              </w:rPr>
              <w:t>3</w:t>
            </w:r>
          </w:p>
        </w:tc>
        <w:tc>
          <w:tcPr>
            <w:tcW w:w="50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03EB778" w14:textId="4942F922" w:rsidR="00314D87" w:rsidRDefault="00ED1C7B">
            <w:pPr>
              <w:jc w:val="center"/>
              <w:rPr>
                <w:rFonts w:ascii="Calibri" w:eastAsia="Calibri" w:hAnsi="Calibri" w:cs="Calibri"/>
                <w:sz w:val="192"/>
                <w:szCs w:val="192"/>
              </w:rPr>
            </w:pPr>
            <w:r>
              <w:rPr>
                <w:rFonts w:ascii="Calibri" w:eastAsia="Calibri" w:hAnsi="Calibri" w:cs="Calibri"/>
                <w:sz w:val="192"/>
                <w:szCs w:val="192"/>
              </w:rPr>
              <w:t xml:space="preserve">3 </w:t>
            </w:r>
          </w:p>
          <w:p w14:paraId="411150F5" w14:textId="295C598E" w:rsidR="00314D87" w:rsidRDefault="006446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sz w:val="192"/>
                <w:szCs w:val="19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BB709E" wp14:editId="06C6F112">
                      <wp:simplePos x="0" y="0"/>
                      <wp:positionH relativeFrom="column">
                        <wp:posOffset>520868</wp:posOffset>
                      </wp:positionH>
                      <wp:positionV relativeFrom="paragraph">
                        <wp:posOffset>31381</wp:posOffset>
                      </wp:positionV>
                      <wp:extent cx="2025916" cy="16426"/>
                      <wp:effectExtent l="38100" t="38100" r="69850" b="79375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5916" cy="164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B474F8" id="Straight Connector 3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2.45pt" to="200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dEQpwEAAJYDAAAOAAAAZHJzL2Uyb0RvYy54bWysU8tuFDEQvEfiHyzf2XkIVmS0szkkgguC&#10;CAh3x9PesbDdVtvszP49tmd3gsLjgLhYfnRVd1W3dzezNewIFDS6njebmjNwEgftDj1/+PL25RvO&#10;QhRuEAYd9PwEgd/sX1ztJt9BiyOaAYglEhe6yfd8jNF3VRXkCFaEDXpw6VEhWRHTkQ7VQGJK7NZU&#10;bV1vqwlp8IQSQki3d8sj3xd+pUDGj0oFiMz0PNUWy0plfcxrtd+J7kDCj1qeyxD/UIUV2qWkK9Wd&#10;iIJ9J/0LldWSMKCKG4m2QqW0hKIhqWnqZ2o+j8JD0ZLMCX61Kfw/WvnheOvuKdkw+dAFf09ZxazI&#10;MmW0/5p6WnSlStlcbDuttsEcmUyXbd2+vm62nMn01mxftdtsa7XQZDpPIb4DtCxvem60y6pEJ47v&#10;Q1xCLyEJ91RI2cWTgRxs3CdQTA85YUGXGYFbQ+woUneHb805bYnMEKWNWUH130Hn2AyDMjcrcDHg&#10;j9nW6JIRXVyBVjuk32WN86VUtcRfVC9as+xHHE6lLcWO1Pxi6HlQ83T9fC7wp++0/wEAAP//AwBQ&#10;SwMEFAAGAAgAAAAhAHFtgwXdAAAABgEAAA8AAABkcnMvZG93bnJldi54bWxMj8FOwzAQRO9I/IO1&#10;SNyo06pACNlUVaUiekKkHODmxm4cNV5HttOGv2c5wXE0o5k35WpyvTibEDtPCPNZBsJQ43VHLcLH&#10;fnuXg4hJkVa9J4PwbSKsquurUhXaX+jdnOvUCi6hWCgEm9JQSBkba5yKMz8YYu/og1OJZWilDurC&#10;5a6Xiyx7kE51xAtWDWZjTXOqR4fwugv+ZF/Wdcq/xu3bftd9HusN4u3NtH4GkcyU/sLwi8/oUDHT&#10;wY+ko+gR8gVfSQjLJxBsL7M56wPC4z3IqpT/8asfAAAA//8DAFBLAQItABQABgAIAAAAIQC2gziS&#10;/gAAAOEBAAATAAAAAAAAAAAAAAAAAAAAAABbQ29udGVudF9UeXBlc10ueG1sUEsBAi0AFAAGAAgA&#10;AAAhADj9If/WAAAAlAEAAAsAAAAAAAAAAAAAAAAALwEAAF9yZWxzLy5yZWxzUEsBAi0AFAAGAAgA&#10;AAAhAA/d0RCnAQAAlgMAAA4AAAAAAAAAAAAAAAAALgIAAGRycy9lMm9Eb2MueG1sUEsBAi0AFAAG&#10;AAgAAAAhAHFtgwXdAAAABgEAAA8AAAAAAAAAAAAAAAAAAQQAAGRycy9kb3ducmV2LnhtbFBLBQYA&#10;AAAABAAEAPMAAAAL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ED1C7B">
              <w:rPr>
                <w:rFonts w:ascii="Calibri" w:eastAsia="Calibri" w:hAnsi="Calibri" w:cs="Calibri"/>
                <w:sz w:val="192"/>
                <w:szCs w:val="192"/>
              </w:rPr>
              <w:t>10</w:t>
            </w:r>
          </w:p>
        </w:tc>
      </w:tr>
    </w:tbl>
    <w:p w14:paraId="668C8C42" w14:textId="77777777" w:rsidR="00314D87" w:rsidRDefault="00314D87">
      <w:pPr>
        <w:spacing w:after="160" w:line="259" w:lineRule="auto"/>
      </w:pPr>
    </w:p>
    <w:p w14:paraId="38EDB730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5"/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7"/>
        <w:gridCol w:w="5018"/>
      </w:tblGrid>
      <w:tr w:rsidR="00314D87" w14:paraId="331A542B" w14:textId="77777777">
        <w:trPr>
          <w:cantSplit/>
          <w:trHeight w:val="360"/>
        </w:trPr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129985E8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Rosa Parks</w:t>
            </w:r>
          </w:p>
        </w:tc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26B2C41D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Alice Paul</w:t>
            </w:r>
          </w:p>
        </w:tc>
      </w:tr>
      <w:tr w:rsidR="00314D87" w14:paraId="355C1A34" w14:textId="77777777">
        <w:trPr>
          <w:cantSplit/>
          <w:trHeight w:val="4834"/>
          <w:tblHeader/>
        </w:trPr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141BC1FA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42E74EB8" wp14:editId="3EC3BD70">
                  <wp:extent cx="2212340" cy="2781300"/>
                  <wp:effectExtent l="0" t="0" r="0" b="0"/>
                  <wp:docPr id="7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78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07ED4AD2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76474E4C" wp14:editId="2893A6EE">
                  <wp:extent cx="1870075" cy="2835275"/>
                  <wp:effectExtent l="0" t="0" r="0" b="0"/>
                  <wp:docPr id="1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83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77C2A216" w14:textId="77777777">
        <w:trPr>
          <w:cantSplit/>
          <w:trHeight w:val="622"/>
        </w:trPr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9661469" w14:textId="06D62D5A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KOKUYO. (2016).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Rosaparks</w:t>
            </w:r>
            <w:proofErr w:type="spellEnd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4-5 (cropped).jpg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 https://commons.wikimedia.org/wiki/File:Rosaparks_4-5_(cropped).jpg.</w:t>
            </w:r>
          </w:p>
        </w:tc>
        <w:tc>
          <w:tcPr>
            <w:tcW w:w="501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C29B99D" w14:textId="619683A0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EvaK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. (2006).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Alice Paul 1915.jpg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Commons. Retrieved https://commons.wikimedia.org/wiki/File:Alice_Paul_1915.jpg.</w:t>
            </w:r>
          </w:p>
        </w:tc>
      </w:tr>
    </w:tbl>
    <w:p w14:paraId="00D10EF9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6"/>
        <w:tblW w:w="10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47"/>
        <w:gridCol w:w="5048"/>
      </w:tblGrid>
      <w:tr w:rsidR="00314D87" w14:paraId="032D6127" w14:textId="77777777">
        <w:trPr>
          <w:cantSplit/>
          <w:trHeight w:val="360"/>
        </w:trPr>
        <w:tc>
          <w:tcPr>
            <w:tcW w:w="504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6F380600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British Soldiers, 1940s</w:t>
            </w:r>
          </w:p>
        </w:tc>
        <w:tc>
          <w:tcPr>
            <w:tcW w:w="504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534B19E6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German Soldiers, 1940s</w:t>
            </w:r>
          </w:p>
        </w:tc>
      </w:tr>
      <w:tr w:rsidR="00314D87" w14:paraId="18704C63" w14:textId="77777777">
        <w:trPr>
          <w:cantSplit/>
          <w:trHeight w:val="4215"/>
          <w:tblHeader/>
        </w:trPr>
        <w:tc>
          <w:tcPr>
            <w:tcW w:w="504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7EF4CB6A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4377D2E6" wp14:editId="66E2A49C">
                  <wp:extent cx="2514600" cy="2025412"/>
                  <wp:effectExtent l="0" t="0" r="0" b="0"/>
                  <wp:docPr id="1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025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102C8ED5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1FD1D375" wp14:editId="4FAA00BA">
                  <wp:extent cx="1642900" cy="2339888"/>
                  <wp:effectExtent l="0" t="0" r="0" b="0"/>
                  <wp:docPr id="23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00" cy="2339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59C4BB8B" w14:textId="77777777">
        <w:trPr>
          <w:cantSplit/>
          <w:trHeight w:val="622"/>
        </w:trPr>
        <w:tc>
          <w:tcPr>
            <w:tcW w:w="504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72F1EA0" w14:textId="56E46C02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Colorizations, C. (2017).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British soldiers of the 5th Battalion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flickr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https://www.flickr.com/photos/cassowaryprods/34250546364.</w:t>
            </w:r>
          </w:p>
        </w:tc>
        <w:tc>
          <w:tcPr>
            <w:tcW w:w="5047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55B69D7E" w14:textId="14107740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Kvantoland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L. (2019).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Two young soldiers from Germany in Norway during Wwii.jpg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Wikimedia Commons.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Nordland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Museum. https://commons.wikimedia.org/wiki/File:Two_young_soldiers_from_Germany_in_Norway_during_WWII.jpg</w:t>
            </w:r>
          </w:p>
        </w:tc>
      </w:tr>
    </w:tbl>
    <w:p w14:paraId="6B5BBC5A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7"/>
        <w:tblW w:w="10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0"/>
      </w:tblGrid>
      <w:tr w:rsidR="00314D87" w14:paraId="2AF4D222" w14:textId="77777777">
        <w:trPr>
          <w:cantSplit/>
          <w:trHeight w:val="404"/>
        </w:trPr>
        <w:tc>
          <w:tcPr>
            <w:tcW w:w="1002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3955C860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lastRenderedPageBreak/>
              <w:t>Civil Rights Movement</w:t>
            </w:r>
          </w:p>
        </w:tc>
      </w:tr>
      <w:tr w:rsidR="00314D87" w14:paraId="4049A6AC" w14:textId="77777777">
        <w:trPr>
          <w:cantSplit/>
          <w:trHeight w:val="4884"/>
          <w:tblHeader/>
        </w:trPr>
        <w:tc>
          <w:tcPr>
            <w:tcW w:w="1002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0D2E323B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47EAB583" wp14:editId="1242498B">
                  <wp:extent cx="4210685" cy="2905125"/>
                  <wp:effectExtent l="0" t="0" r="0" b="0"/>
                  <wp:docPr id="1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685" cy="2905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68D80596" w14:textId="77777777">
        <w:trPr>
          <w:cantSplit/>
          <w:trHeight w:val="704"/>
        </w:trPr>
        <w:tc>
          <w:tcPr>
            <w:tcW w:w="1002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648BF8E3" w14:textId="56BB82A7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U.S. Embassy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The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Hague. (2013).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4 - The U.S. Civil Rights Movement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flickr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 https://www.flickr.com/photos/usembassythehague/8443765489/in/photostream/.</w:t>
            </w:r>
          </w:p>
        </w:tc>
      </w:tr>
    </w:tbl>
    <w:p w14:paraId="425B45A0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8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314D87" w14:paraId="65EBE47C" w14:textId="77777777">
        <w:trPr>
          <w:cantSplit/>
          <w:trHeight w:val="404"/>
        </w:trPr>
        <w:tc>
          <w:tcPr>
            <w:tcW w:w="1006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428AE7D0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Great Depression</w:t>
            </w:r>
          </w:p>
        </w:tc>
      </w:tr>
      <w:tr w:rsidR="00314D87" w14:paraId="6EAD9421" w14:textId="77777777">
        <w:trPr>
          <w:cantSplit/>
          <w:trHeight w:val="4470"/>
          <w:tblHeader/>
        </w:trPr>
        <w:tc>
          <w:tcPr>
            <w:tcW w:w="1006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5A965A8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140C2301" wp14:editId="30A7981C">
                  <wp:extent cx="1957374" cy="2582068"/>
                  <wp:effectExtent l="0" t="0" r="0" b="0"/>
                  <wp:docPr id="21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74" cy="2582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12D67A1C" w14:textId="77777777">
        <w:trPr>
          <w:cantSplit/>
          <w:trHeight w:val="704"/>
        </w:trPr>
        <w:tc>
          <w:tcPr>
            <w:tcW w:w="1006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14189560" w14:textId="7290278B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Lange, D. (n.d.).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Migrant Mother, Nipomo, California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Brittanica.com. Library of Congress. https://www.britannica.com/topic/Migrant-Mother-Nipomo-California. </w:t>
            </w:r>
          </w:p>
          <w:p w14:paraId="0E274032" w14:textId="77777777" w:rsidR="00314D87" w:rsidRDefault="00314D87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491743A3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9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0"/>
      </w:tblGrid>
      <w:tr w:rsidR="00314D87" w14:paraId="0C00FAB8" w14:textId="77777777">
        <w:trPr>
          <w:cantSplit/>
          <w:trHeight w:val="404"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1C8A9849" w14:textId="77777777" w:rsidR="00314D87" w:rsidRDefault="00ED1C7B">
            <w:pPr>
              <w:jc w:val="center"/>
              <w:rPr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lastRenderedPageBreak/>
              <w:t>Dust Bowl</w:t>
            </w:r>
          </w:p>
        </w:tc>
      </w:tr>
      <w:tr w:rsidR="00314D87" w14:paraId="1FF32243" w14:textId="77777777">
        <w:trPr>
          <w:cantSplit/>
          <w:trHeight w:val="4889"/>
          <w:tblHeader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1C9F224A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28832D3C" wp14:editId="4B6B2014">
                  <wp:extent cx="3769995" cy="2873375"/>
                  <wp:effectExtent l="0" t="0" r="0" b="0"/>
                  <wp:docPr id="2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995" cy="287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4A84702B" w14:textId="77777777">
        <w:trPr>
          <w:cantSplit/>
          <w:trHeight w:val="704"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D7632B7" w14:textId="1F49E866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Lange, D. (2010).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Dorothea Lange, Children of Oklahoma drought refugee in migratory camp in California, 1936.jpg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Wikimedia Commons https://commons.wikimedia.org/wiki/File:Dorothea_Lange,_Children_of_Oklahoma_drought_refugee_in_migratory_camp_in_California,_1936.jpg.</w:t>
            </w:r>
          </w:p>
        </w:tc>
      </w:tr>
    </w:tbl>
    <w:p w14:paraId="55D00BB8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a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0"/>
      </w:tblGrid>
      <w:tr w:rsidR="00314D87" w14:paraId="2780DCCC" w14:textId="77777777">
        <w:trPr>
          <w:cantSplit/>
          <w:trHeight w:val="404"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295E737A" w14:textId="77777777" w:rsidR="00314D87" w:rsidRDefault="00ED1C7B">
            <w:pPr>
              <w:jc w:val="center"/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Dust Bowl</w:t>
            </w:r>
          </w:p>
        </w:tc>
      </w:tr>
      <w:tr w:rsidR="00314D87" w14:paraId="3563A31B" w14:textId="77777777">
        <w:trPr>
          <w:cantSplit/>
          <w:trHeight w:val="4889"/>
          <w:tblHeader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15A350E8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67BA6B77" wp14:editId="75B9AA04">
                  <wp:extent cx="3923030" cy="2956560"/>
                  <wp:effectExtent l="0" t="0" r="0" b="0"/>
                  <wp:docPr id="1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030" cy="2956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0A57584A" w14:textId="77777777">
        <w:trPr>
          <w:cantSplit/>
          <w:trHeight w:val="704"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A751FF2" w14:textId="71654FEB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Lange, D. (n.d.).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Oklahoma drought refugees stalled on highway near Lordsburg, New Mexico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. Picryl. https://picryl.com/media/oklahoma-drought-refugees-stalled-on-highway-near-lordsburg-new-mexico.</w:t>
            </w:r>
          </w:p>
        </w:tc>
      </w:tr>
    </w:tbl>
    <w:p w14:paraId="53E2CC66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b"/>
        <w:tblW w:w="9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0"/>
      </w:tblGrid>
      <w:tr w:rsidR="00314D87" w14:paraId="23DC8076" w14:textId="77777777">
        <w:trPr>
          <w:cantSplit/>
          <w:trHeight w:val="404"/>
        </w:trPr>
        <w:tc>
          <w:tcPr>
            <w:tcW w:w="996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3EC843C4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lastRenderedPageBreak/>
              <w:t>Holocaust</w:t>
            </w:r>
          </w:p>
        </w:tc>
      </w:tr>
      <w:tr w:rsidR="00314D87" w14:paraId="6A58BB40" w14:textId="77777777">
        <w:trPr>
          <w:cantSplit/>
          <w:trHeight w:val="4889"/>
          <w:tblHeader/>
        </w:trPr>
        <w:tc>
          <w:tcPr>
            <w:tcW w:w="996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5D38E291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6EBC49F8" wp14:editId="486EAC4C">
                  <wp:extent cx="4126230" cy="2950845"/>
                  <wp:effectExtent l="0" t="0" r="0" b="0"/>
                  <wp:docPr id="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30" cy="2950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518B57ED" w14:textId="77777777">
        <w:trPr>
          <w:cantSplit/>
          <w:trHeight w:val="704"/>
        </w:trPr>
        <w:tc>
          <w:tcPr>
            <w:tcW w:w="996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691479A3" w14:textId="56B7D36B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Voronzow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, A. (n.d.). Child survivors of Auschwitz, 1945. United States Holocaust Memorial Museum. Belarusian State Archive of Documentary Film and Photography. https://collections.ushmm.org/search/catalog/pa14532.</w:t>
            </w:r>
          </w:p>
        </w:tc>
      </w:tr>
    </w:tbl>
    <w:p w14:paraId="69B906A5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c"/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05"/>
      </w:tblGrid>
      <w:tr w:rsidR="00314D87" w14:paraId="273EE34E" w14:textId="77777777">
        <w:trPr>
          <w:cantSplit/>
          <w:trHeight w:val="311"/>
        </w:trPr>
        <w:tc>
          <w:tcPr>
            <w:tcW w:w="1000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7A40E931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Holocaust</w:t>
            </w:r>
          </w:p>
        </w:tc>
      </w:tr>
      <w:tr w:rsidR="00314D87" w14:paraId="2F7A0F2A" w14:textId="77777777">
        <w:trPr>
          <w:cantSplit/>
          <w:trHeight w:val="4861"/>
          <w:tblHeader/>
        </w:trPr>
        <w:tc>
          <w:tcPr>
            <w:tcW w:w="1000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32A2ED65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58D4CD87" wp14:editId="76DD9FC9">
                  <wp:extent cx="3856355" cy="2854325"/>
                  <wp:effectExtent l="0" t="0" r="0" b="0"/>
                  <wp:docPr id="15" name="image15.jpg" descr="Jewish, men, women, and children wearing Star of David badge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Jewish, men, women, and children wearing Star of David badges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355" cy="285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2B234606" w14:textId="77777777">
        <w:trPr>
          <w:cantSplit/>
          <w:trHeight w:val="433"/>
          <w:tblHeader/>
        </w:trPr>
        <w:tc>
          <w:tcPr>
            <w:tcW w:w="1000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78A47F11" w14:textId="6536A32F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Jews in the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łódź</w:t>
            </w:r>
            <w:proofErr w:type="spellEnd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 ghetto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Facing History and Ourselves. (n.d.). https://www.facinghistory.org/resource-library/image/jews-d-ghetto. </w:t>
            </w:r>
          </w:p>
          <w:p w14:paraId="59ABB3F3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</w:tc>
      </w:tr>
    </w:tbl>
    <w:p w14:paraId="0342185E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d"/>
        <w:tblW w:w="9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0"/>
      </w:tblGrid>
      <w:tr w:rsidR="00314D87" w14:paraId="3201D567" w14:textId="77777777">
        <w:trPr>
          <w:cantSplit/>
          <w:trHeight w:val="311"/>
        </w:trPr>
        <w:tc>
          <w:tcPr>
            <w:tcW w:w="990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19AD8CDE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lastRenderedPageBreak/>
              <w:t>Civil Rights Movement</w:t>
            </w:r>
          </w:p>
        </w:tc>
      </w:tr>
      <w:tr w:rsidR="00314D87" w14:paraId="2CDF3A70" w14:textId="77777777">
        <w:trPr>
          <w:cantSplit/>
          <w:trHeight w:val="4861"/>
          <w:tblHeader/>
        </w:trPr>
        <w:tc>
          <w:tcPr>
            <w:tcW w:w="990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0B64961B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2F47E9DE" wp14:editId="74E3A942">
                  <wp:extent cx="3557905" cy="2912110"/>
                  <wp:effectExtent l="0" t="0" r="0" b="0"/>
                  <wp:docPr id="26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905" cy="291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10418E53" w14:textId="77777777">
        <w:trPr>
          <w:cantSplit/>
          <w:trHeight w:val="433"/>
          <w:tblHeader/>
        </w:trPr>
        <w:tc>
          <w:tcPr>
            <w:tcW w:w="990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0AD1B01C" w14:textId="7A741286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Virginia Historical Society. (n.d.).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Ruth </w:t>
            </w:r>
            <w:proofErr w:type="spellStart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Tinsely</w:t>
            </w:r>
            <w:proofErr w:type="spellEnd"/>
            <w:r>
              <w:rPr>
                <w:rFonts w:ascii="Calibri" w:eastAsia="Calibri" w:hAnsi="Calibri" w:cs="Calibri"/>
                <w:i/>
                <w:sz w:val="16"/>
                <w:szCs w:val="16"/>
              </w:rPr>
              <w:t>, Richmond, Virginia 1960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Virginia Museum of History and Culture. https://virginiahistory.org/learn/historical-book/civil-rights-movement-virginia. </w:t>
            </w:r>
          </w:p>
          <w:p w14:paraId="295DD859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</w:tc>
      </w:tr>
    </w:tbl>
    <w:p w14:paraId="3DFDBE46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e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0"/>
      </w:tblGrid>
      <w:tr w:rsidR="00314D87" w14:paraId="2D43CE82" w14:textId="77777777">
        <w:trPr>
          <w:cantSplit/>
          <w:trHeight w:val="311"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4A795F24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Japanese Internment</w:t>
            </w:r>
          </w:p>
        </w:tc>
      </w:tr>
      <w:tr w:rsidR="00314D87" w14:paraId="09BCCB05" w14:textId="77777777">
        <w:trPr>
          <w:cantSplit/>
          <w:trHeight w:val="4861"/>
          <w:tblHeader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1D561052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5CE15158" wp14:editId="4AFA8D49">
                  <wp:extent cx="3971925" cy="2879725"/>
                  <wp:effectExtent l="0" t="0" r="0" b="0"/>
                  <wp:docPr id="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87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0354F7D9" w14:textId="77777777">
        <w:trPr>
          <w:cantSplit/>
          <w:trHeight w:val="433"/>
          <w:tblHeader/>
        </w:trPr>
        <w:tc>
          <w:tcPr>
            <w:tcW w:w="9930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AC53F42" w14:textId="51F79D88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Newsweek Magazine. (2017).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Three Boys Manzanar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Newsweek. https://www.newsweek.com/2017/02/24/manzanar-japanese-internment-camp-trump-extreme-vetting-556944.html. </w:t>
            </w:r>
          </w:p>
          <w:p w14:paraId="6C18828B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</w:tc>
      </w:tr>
    </w:tbl>
    <w:p w14:paraId="6DB5024A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f"/>
        <w:tblW w:w="9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5"/>
      </w:tblGrid>
      <w:tr w:rsidR="00314D87" w14:paraId="4A7CBA1D" w14:textId="77777777">
        <w:trPr>
          <w:cantSplit/>
          <w:trHeight w:val="311"/>
        </w:trPr>
        <w:tc>
          <w:tcPr>
            <w:tcW w:w="98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5425D582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lastRenderedPageBreak/>
              <w:t>Japanese Internment</w:t>
            </w:r>
          </w:p>
        </w:tc>
      </w:tr>
      <w:tr w:rsidR="00314D87" w14:paraId="52B36351" w14:textId="77777777">
        <w:trPr>
          <w:cantSplit/>
          <w:trHeight w:val="4861"/>
          <w:tblHeader/>
        </w:trPr>
        <w:tc>
          <w:tcPr>
            <w:tcW w:w="98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DFCB4DE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090B0E14" wp14:editId="0827BF9B">
                  <wp:extent cx="4711065" cy="2912745"/>
                  <wp:effectExtent l="0" t="0" r="0" b="0"/>
                  <wp:docPr id="2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065" cy="2912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3EA51BB1" w14:textId="77777777">
        <w:trPr>
          <w:cantSplit/>
          <w:trHeight w:val="433"/>
          <w:tblHeader/>
        </w:trPr>
        <w:tc>
          <w:tcPr>
            <w:tcW w:w="982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46F5FCE2" w14:textId="353A9429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Lange, D. (n.d.).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Centerville, California. Members of farm family board evacuation bus. Evacuees of Japanese ancestry will be housed in War Relocation Authority centers for the duration.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Densho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Digital Repository. National Archives and Records Administration. https://ddr.densho.org/ddr-densho-151-207/.</w:t>
            </w:r>
          </w:p>
          <w:p w14:paraId="65F33780" w14:textId="77777777" w:rsidR="00314D87" w:rsidRDefault="00314D87">
            <w:pPr>
              <w:rPr>
                <w:rFonts w:ascii="Calibri" w:eastAsia="Calibri" w:hAnsi="Calibri" w:cs="Calibri"/>
              </w:rPr>
            </w:pPr>
          </w:p>
        </w:tc>
      </w:tr>
    </w:tbl>
    <w:p w14:paraId="5F24283F" w14:textId="77777777" w:rsidR="00314D87" w:rsidRDefault="00314D87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af0"/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5"/>
      </w:tblGrid>
      <w:tr w:rsidR="00314D87" w14:paraId="7E991632" w14:textId="77777777">
        <w:trPr>
          <w:cantSplit/>
          <w:trHeight w:val="311"/>
        </w:trPr>
        <w:tc>
          <w:tcPr>
            <w:tcW w:w="985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  <w:shd w:val="clear" w:color="auto" w:fill="3E5C61"/>
          </w:tcPr>
          <w:p w14:paraId="0928D5A7" w14:textId="77777777" w:rsidR="00314D87" w:rsidRDefault="00ED1C7B">
            <w:pPr>
              <w:jc w:val="center"/>
              <w:rPr>
                <w:rFonts w:ascii="Calibri" w:eastAsia="Calibri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Great Depression</w:t>
            </w:r>
          </w:p>
        </w:tc>
      </w:tr>
      <w:tr w:rsidR="00314D87" w14:paraId="5088E124" w14:textId="77777777">
        <w:trPr>
          <w:cantSplit/>
          <w:trHeight w:val="5131"/>
          <w:tblHeader/>
        </w:trPr>
        <w:tc>
          <w:tcPr>
            <w:tcW w:w="985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51F574A6" w14:textId="77777777" w:rsidR="00314D87" w:rsidRDefault="00ED1C7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114300" distR="114300" wp14:anchorId="77EE4278" wp14:editId="0A78F965">
                  <wp:extent cx="5636895" cy="3084830"/>
                  <wp:effectExtent l="0" t="0" r="0" b="0"/>
                  <wp:docPr id="25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895" cy="3084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87" w14:paraId="4EE7D48D" w14:textId="77777777">
        <w:trPr>
          <w:cantSplit/>
          <w:trHeight w:val="622"/>
          <w:tblHeader/>
        </w:trPr>
        <w:tc>
          <w:tcPr>
            <w:tcW w:w="9855" w:type="dxa"/>
            <w:tcBorders>
              <w:top w:val="single" w:sz="4" w:space="0" w:color="BED7D3"/>
              <w:left w:val="single" w:sz="4" w:space="0" w:color="BED7D3"/>
              <w:bottom w:val="single" w:sz="4" w:space="0" w:color="BED7D3"/>
              <w:right w:val="single" w:sz="4" w:space="0" w:color="BED7D3"/>
            </w:tcBorders>
          </w:tcPr>
          <w:p w14:paraId="2E31FDF1" w14:textId="2352AC42" w:rsidR="00314D87" w:rsidRDefault="00ED1C7B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Lange, D. (2018).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A family of migrant workers in Blythe, California, 1936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. Life for the Average Family During the Great Depression. Getty Images. https://www.history.com/news/life-for-the-average-family-during-the-great-depression. </w:t>
            </w:r>
          </w:p>
        </w:tc>
      </w:tr>
    </w:tbl>
    <w:p w14:paraId="2ED2026F" w14:textId="77777777" w:rsidR="00314D87" w:rsidRDefault="00314D87">
      <w:pPr>
        <w:spacing w:after="120"/>
      </w:pPr>
    </w:p>
    <w:sectPr w:rsidR="00314D87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467F5" w14:textId="77777777" w:rsidR="001527C5" w:rsidRDefault="001527C5">
      <w:pPr>
        <w:spacing w:line="240" w:lineRule="auto"/>
      </w:pPr>
      <w:r>
        <w:separator/>
      </w:r>
    </w:p>
  </w:endnote>
  <w:endnote w:type="continuationSeparator" w:id="0">
    <w:p w14:paraId="07A9CFF9" w14:textId="77777777" w:rsidR="001527C5" w:rsidRDefault="001527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6B5E7" w14:textId="5A41F57D" w:rsidR="00314D87" w:rsidRDefault="00902F60">
    <w:r>
      <w:rPr>
        <w:noProof/>
      </w:rPr>
      <w:drawing>
        <wp:anchor distT="0" distB="0" distL="0" distR="0" simplePos="0" relativeHeight="251658240" behindDoc="0" locked="0" layoutInCell="1" hidden="0" allowOverlap="1" wp14:anchorId="59E8C80E" wp14:editId="702FB014">
          <wp:simplePos x="0" y="0"/>
          <wp:positionH relativeFrom="column">
            <wp:posOffset>1710055</wp:posOffset>
          </wp:positionH>
          <wp:positionV relativeFrom="paragraph">
            <wp:posOffset>-19685</wp:posOffset>
          </wp:positionV>
          <wp:extent cx="4572000" cy="316865"/>
          <wp:effectExtent l="0" t="0" r="0" b="0"/>
          <wp:wrapSquare wrapText="bothSides" distT="0" distB="0" distL="0" distR="0"/>
          <wp:docPr id="16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3DD3D6C" wp14:editId="2930FD95">
              <wp:simplePos x="0" y="0"/>
              <wp:positionH relativeFrom="column">
                <wp:posOffset>1764442</wp:posOffset>
              </wp:positionH>
              <wp:positionV relativeFrom="paragraph">
                <wp:posOffset>-33580</wp:posOffset>
              </wp:positionV>
              <wp:extent cx="4010025" cy="234315"/>
              <wp:effectExtent l="0" t="0" r="0" b="0"/>
              <wp:wrapSquare wrapText="bothSides" distT="0" distB="0" distL="114300" distR="114300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34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47A73" w14:textId="77777777" w:rsidR="00314D87" w:rsidRPr="00644665" w:rsidRDefault="00ED1C7B">
                          <w:pPr>
                            <w:spacing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r w:rsidRPr="00644665">
                            <w:rPr>
                              <w:rFonts w:asciiTheme="majorHAnsi" w:hAnsiTheme="majorHAnsi" w:cstheme="majorHAnsi"/>
                              <w:b/>
                              <w:smallCaps/>
                              <w:color w:val="2D2D2D"/>
                              <w:szCs w:val="20"/>
                            </w:rPr>
                            <w:t>WRITING STRATEGIES TO INCREASE STUDENT ENGAGEMENT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DD3D6C" id="Rectangle 2" o:spid="_x0000_s1026" style="position:absolute;margin-left:138.95pt;margin-top:-2.65pt;width:315.75pt;height:1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EDBrQEAAE4DAAAOAAAAZHJzL2Uyb0RvYy54bWysU1GP0zAMfkfiP0R5Z213G3DVuhPiNIR0&#13;&#10;gkkHPyBLkzVSmgQ7W7t/j5PutgFvJ15Sx3Y/f/7srB7G3rKjAjTeNbyalZwpJ31r3L7hP39s3n3k&#13;&#10;DKNwrbDeqYafFPKH9ds3qyHUau47b1sFjEAc1kNoeBdjqIsCZad6gTMflKOg9tCLSFfYFy2IgdB7&#13;&#10;W8zL8n0xeGgDeKkQyfs4Bfk642utZPyuNarIbMOJW8wn5HOXzmK9EvUeROiMPNMQr2DRC+Oo6AXq&#13;&#10;UUTBDmD+geqNBI9ex5n0feG1NlLlHqibqvyrm+dOBJV7IXEwXGTC/wcrvx2fwxZIhiFgjWSmLkYN&#13;&#10;ffoSPzZmsU4XsdQYmSTngviW8yVnkmLzu8VdtUxqFte/A2D8onzPktFwoGFkjcTxCeOU+pKSijm/&#13;&#10;MdbmgVj3h4Mwk6e4UkxWHHfjmffOt6ctMAxyY6jWk8C4FUCDrDgbaLgNx18HAYoz+9WRevfVIjGP&#13;&#10;+bJYfihpNeA2sruNCCc7TzsTOZvMzzFv0MTx0yF6bXI/idVE5UyWhpYVOS9Y2orbe866PoP1bwAA&#13;&#10;AP//AwBQSwMEFAAGAAgAAAAhAI1zlQvfAAAADgEAAA8AAABkcnMvZG93bnJldi54bWxMTztPwzAQ&#13;&#10;3pH4D9YhsbV2+khJGqdCPAZGUgZGNz6SCPsc2U6b/nvMBMtJn+57VofZGnZGHwZHErKlAIbUOj1Q&#13;&#10;J+Hj+Lp4ABaiIq2MI5RwxQCH+vamUqV2F3rHcxM7lkwolEpCH+NYch7aHq0KSzcipd+X81bFBH3H&#13;&#10;tVeXZG4NXwmRc6sGSgm9GvGpx/a7mayEEY2ezKYRny1/8ZTlb0d+3Up5fzc/79N53AOLOMc/Bfxu&#13;&#10;SP2hTsVObiIdmJGw2u2KRJWw2K6BJUIhig2wk4R1lgOvK/5/Rv0DAAD//wMAUEsBAi0AFAAGAAgA&#13;&#10;AAAhALaDOJL+AAAA4QEAABMAAAAAAAAAAAAAAAAAAAAAAFtDb250ZW50X1R5cGVzXS54bWxQSwEC&#13;&#10;LQAUAAYACAAAACEAOP0h/9YAAACUAQAACwAAAAAAAAAAAAAAAAAvAQAAX3JlbHMvLnJlbHNQSwEC&#13;&#10;LQAUAAYACAAAACEATnhAwa0BAABOAwAADgAAAAAAAAAAAAAAAAAuAgAAZHJzL2Uyb0RvYy54bWxQ&#13;&#10;SwECLQAUAAYACAAAACEAjXOVC98AAAAOAQAADwAAAAAAAAAAAAAAAAAHBAAAZHJzL2Rvd25yZXYu&#13;&#10;eG1sUEsFBgAAAAAEAAQA8wAAABMFAAAAAA==&#13;&#10;" filled="f" stroked="f">
              <v:textbox inset="2.53958mm,1.2694mm,2.53958mm,1.2694mm">
                <w:txbxContent>
                  <w:p w14:paraId="77F47A73" w14:textId="77777777" w:rsidR="00314D87" w:rsidRPr="00644665" w:rsidRDefault="00ED1C7B">
                    <w:pPr>
                      <w:spacing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r w:rsidRPr="00644665">
                      <w:rPr>
                        <w:rFonts w:asciiTheme="majorHAnsi" w:hAnsiTheme="majorHAnsi" w:cstheme="majorHAnsi"/>
                        <w:b/>
                        <w:smallCaps/>
                        <w:color w:val="2D2D2D"/>
                        <w:szCs w:val="20"/>
                      </w:rPr>
                      <w:t>WRITING STRATEGIES TO INCREASE STUDENT ENGAGEMENT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9DDDB" w14:textId="77777777" w:rsidR="001527C5" w:rsidRDefault="001527C5">
      <w:pPr>
        <w:spacing w:line="240" w:lineRule="auto"/>
      </w:pPr>
      <w:r>
        <w:separator/>
      </w:r>
    </w:p>
  </w:footnote>
  <w:footnote w:type="continuationSeparator" w:id="0">
    <w:p w14:paraId="139231DA" w14:textId="77777777" w:rsidR="001527C5" w:rsidRDefault="001527C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D87"/>
    <w:rsid w:val="001527C5"/>
    <w:rsid w:val="00314D87"/>
    <w:rsid w:val="00644665"/>
    <w:rsid w:val="00902F60"/>
    <w:rsid w:val="009F392E"/>
    <w:rsid w:val="00C40E29"/>
    <w:rsid w:val="00ED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65974"/>
  <w15:docId w15:val="{A7883B79-77B7-4813-AA56-6AE7C555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446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665"/>
  </w:style>
  <w:style w:type="paragraph" w:styleId="Footer">
    <w:name w:val="footer"/>
    <w:basedOn w:val="Normal"/>
    <w:link w:val="FooterChar"/>
    <w:uiPriority w:val="99"/>
    <w:unhideWhenUsed/>
    <w:rsid w:val="006446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666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Shogren, Caitlin E.</cp:lastModifiedBy>
  <cp:revision>5</cp:revision>
  <dcterms:created xsi:type="dcterms:W3CDTF">2022-02-14T18:03:00Z</dcterms:created>
  <dcterms:modified xsi:type="dcterms:W3CDTF">2022-02-16T20:11:00Z</dcterms:modified>
</cp:coreProperties>
</file>