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ED081C" w14:textId="00F5D666" w:rsidR="00895E9E" w:rsidRPr="00895E9E" w:rsidRDefault="00E30C28" w:rsidP="00D52555">
      <w:pPr>
        <w:pStyle w:val="Title"/>
      </w:pPr>
      <w:r>
        <w:t>note catcher: 3 ways 2 use 1 strategy across contents</w:t>
      </w:r>
    </w:p>
    <w:tbl>
      <w:tblPr>
        <w:tblStyle w:val="TableGrid"/>
        <w:tblW w:w="131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90"/>
        <w:gridCol w:w="5220"/>
        <w:gridCol w:w="6120"/>
      </w:tblGrid>
      <w:tr w:rsidR="00E30C28" w14:paraId="5BDE96BD" w14:textId="77777777" w:rsidTr="00D52555">
        <w:trPr>
          <w:cantSplit/>
          <w:trHeight w:val="297"/>
          <w:tblHeader/>
        </w:trPr>
        <w:tc>
          <w:tcPr>
            <w:tcW w:w="1790" w:type="dxa"/>
            <w:shd w:val="clear" w:color="auto" w:fill="3E5C61" w:themeFill="accent2"/>
          </w:tcPr>
          <w:p w14:paraId="5F5D0A43" w14:textId="0BE80FA2" w:rsidR="00E30C28" w:rsidRPr="0053328A" w:rsidRDefault="00E30C28" w:rsidP="00DF2D52">
            <w:pPr>
              <w:pStyle w:val="TableColumnHeaders"/>
            </w:pPr>
            <w:r>
              <w:t>3-2-1 Example</w:t>
            </w:r>
          </w:p>
        </w:tc>
        <w:tc>
          <w:tcPr>
            <w:tcW w:w="5220" w:type="dxa"/>
            <w:shd w:val="clear" w:color="auto" w:fill="3E5C61" w:themeFill="accent2"/>
          </w:tcPr>
          <w:p w14:paraId="0F5FA25B" w14:textId="6F8CEDFE" w:rsidR="00E30C28" w:rsidRPr="0053328A" w:rsidRDefault="00E30C28" w:rsidP="00DF2D52">
            <w:pPr>
              <w:pStyle w:val="TableColumnHeaders"/>
            </w:pPr>
            <w:r>
              <w:t xml:space="preserve">How was it used? </w:t>
            </w:r>
          </w:p>
        </w:tc>
        <w:tc>
          <w:tcPr>
            <w:tcW w:w="6120" w:type="dxa"/>
            <w:shd w:val="clear" w:color="auto" w:fill="3E5C61" w:themeFill="accent2"/>
          </w:tcPr>
          <w:p w14:paraId="62E433C1" w14:textId="1694903A" w:rsidR="00E30C28" w:rsidRPr="0053328A" w:rsidRDefault="00E30C28" w:rsidP="00DF2D52">
            <w:pPr>
              <w:pStyle w:val="TableColumnHeaders"/>
            </w:pPr>
            <w:r>
              <w:t xml:space="preserve">How can I use it? </w:t>
            </w:r>
          </w:p>
        </w:tc>
      </w:tr>
      <w:tr w:rsidR="00E30C28" w14:paraId="32C75B49" w14:textId="77777777" w:rsidTr="00E10535">
        <w:trPr>
          <w:trHeight w:val="1728"/>
        </w:trPr>
        <w:tc>
          <w:tcPr>
            <w:tcW w:w="1790" w:type="dxa"/>
          </w:tcPr>
          <w:p w14:paraId="23177ABD" w14:textId="77777777" w:rsidR="00D52555" w:rsidRDefault="00D52555" w:rsidP="00D52555">
            <w:pPr>
              <w:pStyle w:val="RowHeader"/>
              <w:jc w:val="center"/>
            </w:pPr>
          </w:p>
          <w:p w14:paraId="3F8367F9" w14:textId="77777777" w:rsidR="00D52555" w:rsidRDefault="00D52555" w:rsidP="00D52555">
            <w:pPr>
              <w:pStyle w:val="RowHeader"/>
              <w:jc w:val="center"/>
            </w:pPr>
          </w:p>
          <w:p w14:paraId="0549AF00" w14:textId="6F523335" w:rsidR="00E30C28" w:rsidRDefault="00E30C28" w:rsidP="00D52555">
            <w:pPr>
              <w:pStyle w:val="RowHeader"/>
              <w:jc w:val="center"/>
            </w:pPr>
            <w:r>
              <w:t>Math</w:t>
            </w:r>
          </w:p>
        </w:tc>
        <w:tc>
          <w:tcPr>
            <w:tcW w:w="5220" w:type="dxa"/>
          </w:tcPr>
          <w:p w14:paraId="76CB3A69" w14:textId="77777777" w:rsidR="00E30C28" w:rsidRDefault="00E30C28" w:rsidP="007D4DF2">
            <w:pPr>
              <w:pStyle w:val="TableBody"/>
            </w:pPr>
          </w:p>
        </w:tc>
        <w:tc>
          <w:tcPr>
            <w:tcW w:w="6120" w:type="dxa"/>
          </w:tcPr>
          <w:p w14:paraId="6D8CBCD0" w14:textId="77777777" w:rsidR="00E30C28" w:rsidRDefault="00E30C28" w:rsidP="007D4DF2">
            <w:pPr>
              <w:pStyle w:val="TableBody"/>
            </w:pPr>
          </w:p>
        </w:tc>
      </w:tr>
      <w:tr w:rsidR="00E30C28" w14:paraId="5ED184C3" w14:textId="77777777" w:rsidTr="00E10535">
        <w:trPr>
          <w:trHeight w:val="1728"/>
        </w:trPr>
        <w:tc>
          <w:tcPr>
            <w:tcW w:w="1790" w:type="dxa"/>
          </w:tcPr>
          <w:p w14:paraId="7BAB225D" w14:textId="77777777" w:rsidR="00D52555" w:rsidRDefault="00D52555" w:rsidP="00D52555">
            <w:pPr>
              <w:pStyle w:val="RowHeader"/>
              <w:jc w:val="center"/>
            </w:pPr>
          </w:p>
          <w:p w14:paraId="27C761AA" w14:textId="77777777" w:rsidR="00D52555" w:rsidRDefault="00D52555" w:rsidP="00D52555">
            <w:pPr>
              <w:pStyle w:val="RowHeader"/>
              <w:jc w:val="center"/>
            </w:pPr>
          </w:p>
          <w:p w14:paraId="2505C5A8" w14:textId="2F388EB4" w:rsidR="00E30C28" w:rsidRDefault="00D52555" w:rsidP="00D52555">
            <w:pPr>
              <w:pStyle w:val="RowHeader"/>
              <w:jc w:val="center"/>
            </w:pPr>
            <w:r>
              <w:t>Social Studies</w:t>
            </w:r>
          </w:p>
        </w:tc>
        <w:tc>
          <w:tcPr>
            <w:tcW w:w="5220" w:type="dxa"/>
          </w:tcPr>
          <w:p w14:paraId="697C721B" w14:textId="77777777" w:rsidR="00E30C28" w:rsidRDefault="00E30C28" w:rsidP="007D4DF2">
            <w:pPr>
              <w:pStyle w:val="TableBody"/>
            </w:pPr>
          </w:p>
        </w:tc>
        <w:tc>
          <w:tcPr>
            <w:tcW w:w="6120" w:type="dxa"/>
          </w:tcPr>
          <w:p w14:paraId="663258DD" w14:textId="77777777" w:rsidR="00E30C28" w:rsidRDefault="00E30C28" w:rsidP="007D4DF2">
            <w:pPr>
              <w:pStyle w:val="TableBody"/>
            </w:pPr>
          </w:p>
        </w:tc>
      </w:tr>
      <w:tr w:rsidR="00E30C28" w14:paraId="1CDAD32B" w14:textId="77777777" w:rsidTr="00E10535">
        <w:trPr>
          <w:trHeight w:val="1728"/>
        </w:trPr>
        <w:tc>
          <w:tcPr>
            <w:tcW w:w="1790" w:type="dxa"/>
          </w:tcPr>
          <w:p w14:paraId="7253F43D" w14:textId="77777777" w:rsidR="00D52555" w:rsidRDefault="00D52555" w:rsidP="00D52555">
            <w:pPr>
              <w:pStyle w:val="RowHeader"/>
              <w:jc w:val="center"/>
            </w:pPr>
          </w:p>
          <w:p w14:paraId="04E2FCAD" w14:textId="77777777" w:rsidR="00D52555" w:rsidRDefault="00D52555" w:rsidP="00D52555">
            <w:pPr>
              <w:pStyle w:val="RowHeader"/>
              <w:jc w:val="center"/>
            </w:pPr>
          </w:p>
          <w:p w14:paraId="77C5A7EA" w14:textId="19CDBD47" w:rsidR="00E30C28" w:rsidRDefault="00D52555" w:rsidP="00D52555">
            <w:pPr>
              <w:pStyle w:val="RowHeader"/>
              <w:jc w:val="center"/>
            </w:pPr>
            <w:r>
              <w:t>English</w:t>
            </w:r>
          </w:p>
        </w:tc>
        <w:tc>
          <w:tcPr>
            <w:tcW w:w="5220" w:type="dxa"/>
          </w:tcPr>
          <w:p w14:paraId="74C7A667" w14:textId="77777777" w:rsidR="00E30C28" w:rsidRDefault="00E30C28" w:rsidP="007D4DF2">
            <w:pPr>
              <w:pStyle w:val="TableBody"/>
            </w:pPr>
          </w:p>
        </w:tc>
        <w:tc>
          <w:tcPr>
            <w:tcW w:w="6120" w:type="dxa"/>
          </w:tcPr>
          <w:p w14:paraId="2A47BAED" w14:textId="77777777" w:rsidR="00E30C28" w:rsidRDefault="00E30C28" w:rsidP="007D4DF2">
            <w:pPr>
              <w:pStyle w:val="TableBody"/>
            </w:pPr>
          </w:p>
        </w:tc>
      </w:tr>
      <w:tr w:rsidR="00E30C28" w14:paraId="4F7C669F" w14:textId="77777777" w:rsidTr="00921706">
        <w:trPr>
          <w:trHeight w:val="1575"/>
        </w:trPr>
        <w:tc>
          <w:tcPr>
            <w:tcW w:w="1790" w:type="dxa"/>
          </w:tcPr>
          <w:p w14:paraId="2289D94D" w14:textId="77777777" w:rsidR="00D52555" w:rsidRDefault="00D52555" w:rsidP="00D52555">
            <w:pPr>
              <w:pStyle w:val="RowHeader"/>
              <w:jc w:val="center"/>
            </w:pPr>
          </w:p>
          <w:p w14:paraId="57BAE851" w14:textId="77777777" w:rsidR="00D52555" w:rsidRDefault="00D52555" w:rsidP="00D52555">
            <w:pPr>
              <w:pStyle w:val="RowHeader"/>
              <w:jc w:val="center"/>
            </w:pPr>
          </w:p>
          <w:p w14:paraId="040D4AB0" w14:textId="1D621B38" w:rsidR="00E30C28" w:rsidRDefault="00D52555" w:rsidP="00D52555">
            <w:pPr>
              <w:pStyle w:val="RowHeader"/>
              <w:jc w:val="center"/>
            </w:pPr>
            <w:r>
              <w:t>Science</w:t>
            </w:r>
          </w:p>
        </w:tc>
        <w:tc>
          <w:tcPr>
            <w:tcW w:w="5220" w:type="dxa"/>
          </w:tcPr>
          <w:p w14:paraId="0CF70214" w14:textId="77777777" w:rsidR="00E30C28" w:rsidRDefault="00E30C28" w:rsidP="007D4DF2">
            <w:pPr>
              <w:pStyle w:val="TableBody"/>
            </w:pPr>
          </w:p>
        </w:tc>
        <w:tc>
          <w:tcPr>
            <w:tcW w:w="6120" w:type="dxa"/>
          </w:tcPr>
          <w:p w14:paraId="7B177F52" w14:textId="77777777" w:rsidR="00E30C28" w:rsidRDefault="00E30C28" w:rsidP="007D4DF2">
            <w:pPr>
              <w:pStyle w:val="TableBody"/>
            </w:pPr>
          </w:p>
        </w:tc>
      </w:tr>
    </w:tbl>
    <w:p w14:paraId="26DF02C9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D6A0" w14:textId="77777777" w:rsidR="00C5356F" w:rsidRDefault="00C5356F" w:rsidP="00293785">
      <w:pPr>
        <w:spacing w:after="0" w:line="240" w:lineRule="auto"/>
      </w:pPr>
      <w:r>
        <w:separator/>
      </w:r>
    </w:p>
  </w:endnote>
  <w:endnote w:type="continuationSeparator" w:id="0">
    <w:p w14:paraId="3D990912" w14:textId="77777777" w:rsidR="00C5356F" w:rsidRDefault="00C5356F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C5BB" w14:textId="77777777" w:rsidR="005A315C" w:rsidRDefault="005A31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12D307ED" w:rsidR="00293785" w:rsidRPr="005A315C" w:rsidRDefault="00C5356F" w:rsidP="002C7D4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759FB8112B944E328F2BC8C31B9AB9A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D52555" w:rsidRPr="005A315C">
                                <w:t>the 3-2-1 instructional strategy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ZC8vuEAAAAPAQAADwAAAGRycy9kb3ducmV2Lnht&#13;&#10;bExPTW+DMAy9T9p/iDxptzZAy8QopppW7bpq3Ye0W0pcQCMOImlh/37h1F0s2e/5fRTbyXTiQoNr&#13;&#10;LSPEywgEcWV1yzXCx/vLIgPhvGKtOsuE8EsOtuXtTaFybUd+o8vB1yKIsMsVQuN9n0vpqoaMckvb&#13;&#10;EwfsZAejfFiHWupBjUHcdDKJogdpVMvBoVE9PTdU/RzOBuHz9fT9tY729c6k/WinSLJ5lIj3d9Nu&#13;&#10;E8bTBoSnyV8/YO4Q8kMZgh3tmbUTHUKardJARVis4wTEzEji+XREWGUgy0L+71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JmQvL7hAAAADwEAAA8AAAAAAAAAAAAAAAAAugQAAGRy&#13;&#10;cy9kb3ducmV2LnhtbFBLBQYAAAAABAAEAPMAAADIBQAAAAA=&#13;&#10;" filled="f" stroked="f">
              <v:textbox>
                <w:txbxContent>
                  <w:p w14:paraId="759A1F71" w14:textId="12D307ED" w:rsidR="00293785" w:rsidRPr="005A315C" w:rsidRDefault="00C5356F" w:rsidP="002C7D4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759FB8112B944E328F2BC8C31B9AB9A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D52555" w:rsidRPr="005A315C">
                          <w:t>the 3-2-1 instructional strategy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0A45" w14:textId="77777777" w:rsidR="005A315C" w:rsidRDefault="005A3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F444A" w14:textId="77777777" w:rsidR="00C5356F" w:rsidRDefault="00C5356F" w:rsidP="00293785">
      <w:pPr>
        <w:spacing w:after="0" w:line="240" w:lineRule="auto"/>
      </w:pPr>
      <w:r>
        <w:separator/>
      </w:r>
    </w:p>
  </w:footnote>
  <w:footnote w:type="continuationSeparator" w:id="0">
    <w:p w14:paraId="1FB6493E" w14:textId="77777777" w:rsidR="00C5356F" w:rsidRDefault="00C5356F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C30D" w14:textId="77777777" w:rsidR="005A315C" w:rsidRDefault="005A3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A77AE" w14:textId="77777777" w:rsidR="005A315C" w:rsidRDefault="005A315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B85B" w14:textId="77777777" w:rsidR="005A315C" w:rsidRDefault="005A3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6414"/>
    <w:rsid w:val="002345CC"/>
    <w:rsid w:val="00293785"/>
    <w:rsid w:val="002C0879"/>
    <w:rsid w:val="002C37B4"/>
    <w:rsid w:val="002C7D4F"/>
    <w:rsid w:val="0036040A"/>
    <w:rsid w:val="003B6A6E"/>
    <w:rsid w:val="00446C13"/>
    <w:rsid w:val="00482DE9"/>
    <w:rsid w:val="005078B4"/>
    <w:rsid w:val="0053328A"/>
    <w:rsid w:val="00540FC6"/>
    <w:rsid w:val="005A315C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21706"/>
    <w:rsid w:val="00981E19"/>
    <w:rsid w:val="009B52E4"/>
    <w:rsid w:val="009D6E8D"/>
    <w:rsid w:val="00A101E8"/>
    <w:rsid w:val="00A471FD"/>
    <w:rsid w:val="00AC349E"/>
    <w:rsid w:val="00AC75FD"/>
    <w:rsid w:val="00B92DBF"/>
    <w:rsid w:val="00BD119F"/>
    <w:rsid w:val="00C5356F"/>
    <w:rsid w:val="00C73EA1"/>
    <w:rsid w:val="00CB27A0"/>
    <w:rsid w:val="00CC4F77"/>
    <w:rsid w:val="00CD3CF6"/>
    <w:rsid w:val="00CE317F"/>
    <w:rsid w:val="00CE336D"/>
    <w:rsid w:val="00D106FF"/>
    <w:rsid w:val="00D52555"/>
    <w:rsid w:val="00D626EB"/>
    <w:rsid w:val="00E10535"/>
    <w:rsid w:val="00E30C28"/>
    <w:rsid w:val="00E50675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2C7D4F"/>
    <w:pPr>
      <w:jc w:val="right"/>
    </w:pPr>
    <w:rPr>
      <w:b/>
      <w:caps/>
      <w:color w:val="2D2D2D"/>
      <w:sz w:val="22"/>
    </w:rPr>
  </w:style>
  <w:style w:type="character" w:customStyle="1" w:styleId="LessonFooterChar">
    <w:name w:val="Lesson Footer Char"/>
    <w:basedOn w:val="TitleChar"/>
    <w:link w:val="LessonFooter"/>
    <w:rsid w:val="002C7D4F"/>
    <w:rPr>
      <w:rFonts w:asciiTheme="majorHAnsi" w:eastAsiaTheme="majorEastAsia" w:hAnsiTheme="majorHAnsi" w:cstheme="majorBidi"/>
      <w:b/>
      <w:caps/>
      <w:color w:val="2D2D2D"/>
      <w:kern w:val="28"/>
      <w:sz w:val="32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9FB8112B944E328F2BC8C31B9AB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577CA-6F7C-4BC4-8FF0-5F592A1F6E37}"/>
      </w:docPartPr>
      <w:docPartBody>
        <w:p w:rsidR="00B52314" w:rsidRDefault="00B167B9">
          <w:pPr>
            <w:pStyle w:val="759FB8112B944E328F2BC8C31B9AB9A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7B9"/>
    <w:rsid w:val="000B1D6F"/>
    <w:rsid w:val="000D41F8"/>
    <w:rsid w:val="002B6A46"/>
    <w:rsid w:val="00B167B9"/>
    <w:rsid w:val="00B5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59FB8112B944E328F2BC8C31B9AB9A7">
    <w:name w:val="759FB8112B944E328F2BC8C31B9AB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C:\Users\hals0010\Downloads\Horizontal LEARN Attachment with Instructions.dotm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3-2-1 instructional strategy</dc:title>
  <dc:creator>Halstied, Laura E.</dc:creator>
  <cp:lastModifiedBy>Marcelli, Ann N.</cp:lastModifiedBy>
  <cp:revision>3</cp:revision>
  <cp:lastPrinted>2022-03-02T16:05:00Z</cp:lastPrinted>
  <dcterms:created xsi:type="dcterms:W3CDTF">2022-03-02T16:05:00Z</dcterms:created>
  <dcterms:modified xsi:type="dcterms:W3CDTF">2022-03-02T16:05:00Z</dcterms:modified>
</cp:coreProperties>
</file>