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893DD" w14:textId="77777777" w:rsidR="00C0306C" w:rsidRPr="00903265" w:rsidRDefault="003B49E0">
      <w:pPr>
        <w:pStyle w:val="Title"/>
        <w:rPr>
          <w:rFonts w:ascii="Calibri" w:eastAsia="Calibri" w:hAnsi="Calibri" w:cs="Calibri"/>
          <w:sz w:val="28"/>
          <w:szCs w:val="28"/>
        </w:rPr>
      </w:pPr>
      <w:bookmarkStart w:id="0" w:name="_bknfadwlu4vz" w:colFirst="0" w:colLast="0"/>
      <w:bookmarkEnd w:id="0"/>
      <w:r w:rsidRPr="00903265">
        <w:rPr>
          <w:rFonts w:ascii="Calibri" w:eastAsia="Calibri" w:hAnsi="Calibri" w:cs="Calibri"/>
          <w:b/>
          <w:sz w:val="28"/>
          <w:szCs w:val="28"/>
        </w:rPr>
        <w:t>THE POSITIVES AND PITFALLS OF INDEPENDENT READING</w:t>
      </w:r>
    </w:p>
    <w:p w14:paraId="24FD7DFF" w14:textId="77777777" w:rsidR="00C0306C" w:rsidRDefault="00C0306C">
      <w:pPr>
        <w:rPr>
          <w:rFonts w:ascii="Calibri" w:eastAsia="Calibri" w:hAnsi="Calibri" w:cs="Calibri"/>
          <w:sz w:val="24"/>
          <w:szCs w:val="24"/>
        </w:rPr>
      </w:pPr>
    </w:p>
    <w:p w14:paraId="2BD76B17" w14:textId="77777777" w:rsidR="00C0306C" w:rsidRPr="00903265" w:rsidRDefault="003B49E0">
      <w:pPr>
        <w:rPr>
          <w:rFonts w:ascii="Calibri" w:eastAsia="Calibri" w:hAnsi="Calibri" w:cs="Calibri"/>
          <w:b/>
          <w:color w:val="980000"/>
          <w:sz w:val="24"/>
          <w:szCs w:val="24"/>
        </w:rPr>
      </w:pPr>
      <w:r w:rsidRPr="00903265">
        <w:rPr>
          <w:rFonts w:ascii="Calibri" w:eastAsia="Calibri" w:hAnsi="Calibri" w:cs="Calibri"/>
          <w:b/>
          <w:color w:val="980000"/>
          <w:sz w:val="24"/>
          <w:szCs w:val="24"/>
        </w:rPr>
        <w:t>What are the benefits of independent reading?</w:t>
      </w:r>
    </w:p>
    <w:p w14:paraId="023427D4" w14:textId="2DA5BC6A" w:rsidR="00C0306C" w:rsidRDefault="003B49E0" w:rsidP="00561CF4">
      <w:pPr>
        <w:spacing w:before="200" w:after="200"/>
        <w:jc w:val="both"/>
        <w:rPr>
          <w:rFonts w:ascii="Calibri" w:eastAsia="Calibri" w:hAnsi="Calibri" w:cs="Calibri"/>
          <w:sz w:val="24"/>
          <w:szCs w:val="24"/>
        </w:rPr>
      </w:pPr>
      <w:r>
        <w:rPr>
          <w:rFonts w:ascii="Calibri" w:eastAsia="Calibri" w:hAnsi="Calibri" w:cs="Calibri"/>
          <w:sz w:val="24"/>
          <w:szCs w:val="24"/>
        </w:rPr>
        <w:t>It’s hard to avoid hearing about the positives that come to students when they engage in independent reading. Study upon study ha</w:t>
      </w:r>
      <w:r w:rsidR="000032DA">
        <w:rPr>
          <w:rFonts w:ascii="Calibri" w:eastAsia="Calibri" w:hAnsi="Calibri" w:cs="Calibri"/>
          <w:sz w:val="24"/>
          <w:szCs w:val="24"/>
        </w:rPr>
        <w:t>ve</w:t>
      </w:r>
      <w:r>
        <w:rPr>
          <w:rFonts w:ascii="Calibri" w:eastAsia="Calibri" w:hAnsi="Calibri" w:cs="Calibri"/>
          <w:sz w:val="24"/>
          <w:szCs w:val="24"/>
        </w:rPr>
        <w:t xml:space="preserve"> shown that the more students engage in independent reading, the higher their academic achievement on many accounts (</w:t>
      </w:r>
      <w:proofErr w:type="spellStart"/>
      <w:r>
        <w:rPr>
          <w:rFonts w:ascii="Calibri" w:eastAsia="Calibri" w:hAnsi="Calibri" w:cs="Calibri"/>
          <w:sz w:val="24"/>
          <w:szCs w:val="24"/>
        </w:rPr>
        <w:t>Ahfeld</w:t>
      </w:r>
      <w:proofErr w:type="spellEnd"/>
      <w:r>
        <w:rPr>
          <w:rFonts w:ascii="Calibri" w:eastAsia="Calibri" w:hAnsi="Calibri" w:cs="Calibri"/>
          <w:sz w:val="24"/>
          <w:szCs w:val="24"/>
        </w:rPr>
        <w:t xml:space="preserve">, 2020; Cueva, Irving, &amp; Russell, 2014; Sullivan, 2013; Kim &amp; White, 2011; </w:t>
      </w:r>
      <w:proofErr w:type="spellStart"/>
      <w:r>
        <w:rPr>
          <w:rFonts w:ascii="Calibri" w:eastAsia="Calibri" w:hAnsi="Calibri" w:cs="Calibri"/>
          <w:sz w:val="24"/>
          <w:szCs w:val="24"/>
        </w:rPr>
        <w:t>Gallager</w:t>
      </w:r>
      <w:proofErr w:type="spellEnd"/>
      <w:r>
        <w:rPr>
          <w:rFonts w:ascii="Calibri" w:eastAsia="Calibri" w:hAnsi="Calibri" w:cs="Calibri"/>
          <w:sz w:val="24"/>
          <w:szCs w:val="24"/>
        </w:rPr>
        <w:t xml:space="preserve">, 2009; Cullinnan,2000). </w:t>
      </w:r>
      <w:proofErr w:type="spellStart"/>
      <w:r>
        <w:rPr>
          <w:rFonts w:ascii="Calibri" w:eastAsia="Calibri" w:hAnsi="Calibri" w:cs="Calibri"/>
          <w:sz w:val="24"/>
          <w:szCs w:val="24"/>
        </w:rPr>
        <w:t>Gallager</w:t>
      </w:r>
      <w:proofErr w:type="spellEnd"/>
      <w:r>
        <w:rPr>
          <w:rFonts w:ascii="Calibri" w:eastAsia="Calibri" w:hAnsi="Calibri" w:cs="Calibri"/>
          <w:sz w:val="24"/>
          <w:szCs w:val="24"/>
        </w:rPr>
        <w:t xml:space="preserve"> writes, “Kids who do the most recreational reading become the best readers” (2009, 42).  Students who are poor readers tend to score higher on vocabulary when allowed to read recreationally for just fifteen minutes a day and even higher on comprehension with forty minutes a day. This occurs because reading allows students to build upon prior knowledge and background. When students read books that are in the zone of proximal development, they are sufficiently challenged and learn about a variety of topics, depending on their reading choices. They are also challenged vocabulary-wise. Students are able to create a window into worlds and experiences unlike their own. This broad knowledge is helpful on achievement tests. Students who are able to read digitally also tend to score higher on vocabulary and comprehension because of the ease of finding online support (Cuevas, Irving, &amp; Russell, 2014; Walker, 2013). Students who read complex fiction for pleasure are able to build on these reading skills to better understand more complex academic reading material (</w:t>
      </w:r>
      <w:proofErr w:type="spellStart"/>
      <w:r>
        <w:rPr>
          <w:rFonts w:ascii="Calibri" w:eastAsia="Calibri" w:hAnsi="Calibri" w:cs="Calibri"/>
          <w:sz w:val="24"/>
          <w:szCs w:val="24"/>
        </w:rPr>
        <w:t>Cullinnan</w:t>
      </w:r>
      <w:proofErr w:type="spellEnd"/>
      <w:r>
        <w:rPr>
          <w:rFonts w:ascii="Calibri" w:eastAsia="Calibri" w:hAnsi="Calibri" w:cs="Calibri"/>
          <w:sz w:val="24"/>
          <w:szCs w:val="24"/>
        </w:rPr>
        <w:t xml:space="preserve">, 2000). </w:t>
      </w:r>
    </w:p>
    <w:p w14:paraId="25E894A8" w14:textId="3674A60A" w:rsidR="00C0306C" w:rsidRDefault="003B49E0" w:rsidP="00561CF4">
      <w:pPr>
        <w:jc w:val="both"/>
        <w:rPr>
          <w:rFonts w:ascii="Calibri" w:eastAsia="Calibri" w:hAnsi="Calibri" w:cs="Calibri"/>
          <w:sz w:val="24"/>
          <w:szCs w:val="24"/>
        </w:rPr>
      </w:pPr>
      <w:r>
        <w:rPr>
          <w:rFonts w:ascii="Calibri" w:eastAsia="Calibri" w:hAnsi="Calibri" w:cs="Calibri"/>
          <w:sz w:val="24"/>
          <w:szCs w:val="24"/>
        </w:rPr>
        <w:t>According to several studies, the result of improved vocabulary not only benefits standardized test scores, but also increase</w:t>
      </w:r>
      <w:r w:rsidR="00E0599B">
        <w:rPr>
          <w:rFonts w:ascii="Calibri" w:eastAsia="Calibri" w:hAnsi="Calibri" w:cs="Calibri"/>
          <w:sz w:val="24"/>
          <w:szCs w:val="24"/>
        </w:rPr>
        <w:t>s</w:t>
      </w:r>
      <w:r>
        <w:rPr>
          <w:rFonts w:ascii="Calibri" w:eastAsia="Calibri" w:hAnsi="Calibri" w:cs="Calibri"/>
          <w:sz w:val="24"/>
          <w:szCs w:val="24"/>
        </w:rPr>
        <w:t xml:space="preserve"> math ability. A longitudinal British </w:t>
      </w:r>
      <w:r w:rsidR="00E0599B">
        <w:rPr>
          <w:rFonts w:ascii="Calibri" w:eastAsia="Calibri" w:hAnsi="Calibri" w:cs="Calibri"/>
          <w:sz w:val="24"/>
          <w:szCs w:val="24"/>
        </w:rPr>
        <w:t>c</w:t>
      </w:r>
      <w:r>
        <w:rPr>
          <w:rFonts w:ascii="Calibri" w:eastAsia="Calibri" w:hAnsi="Calibri" w:cs="Calibri"/>
          <w:sz w:val="24"/>
          <w:szCs w:val="24"/>
        </w:rPr>
        <w:t xml:space="preserve">ohort study showed the intellectual gains that come from reading outweigh the gains that come from having a parent with a college degree by four times (Sullivan, 2013). Scaffolded summer reading in particular has shown significant reduction of learning gaps between </w:t>
      </w:r>
      <w:proofErr w:type="gramStart"/>
      <w:r>
        <w:rPr>
          <w:rFonts w:ascii="Calibri" w:eastAsia="Calibri" w:hAnsi="Calibri" w:cs="Calibri"/>
          <w:sz w:val="24"/>
          <w:szCs w:val="24"/>
        </w:rPr>
        <w:t>low and middle income</w:t>
      </w:r>
      <w:proofErr w:type="gramEnd"/>
      <w:r>
        <w:rPr>
          <w:rFonts w:ascii="Calibri" w:eastAsia="Calibri" w:hAnsi="Calibri" w:cs="Calibri"/>
          <w:sz w:val="24"/>
          <w:szCs w:val="24"/>
        </w:rPr>
        <w:t xml:space="preserve"> students over time (Kim and White, 2011). In some cases, school is the only place for students to become recreational readers. For students who begin school with a vocabulary deficit, school is the only place where they are able to read and make up that shortfall.  </w:t>
      </w:r>
    </w:p>
    <w:p w14:paraId="669BC40D" w14:textId="77777777" w:rsidR="00C0306C" w:rsidRDefault="00C0306C" w:rsidP="00561CF4">
      <w:pPr>
        <w:jc w:val="both"/>
        <w:rPr>
          <w:rFonts w:ascii="Calibri" w:eastAsia="Calibri" w:hAnsi="Calibri" w:cs="Calibri"/>
          <w:sz w:val="24"/>
          <w:szCs w:val="24"/>
        </w:rPr>
      </w:pPr>
    </w:p>
    <w:p w14:paraId="00BD2176" w14:textId="77777777" w:rsidR="00C0306C" w:rsidRPr="00903265" w:rsidRDefault="003B49E0" w:rsidP="00561CF4">
      <w:pPr>
        <w:jc w:val="both"/>
        <w:rPr>
          <w:rFonts w:ascii="Calibri" w:eastAsia="Calibri" w:hAnsi="Calibri" w:cs="Calibri"/>
          <w:b/>
          <w:color w:val="980000"/>
          <w:sz w:val="24"/>
          <w:szCs w:val="24"/>
        </w:rPr>
      </w:pPr>
      <w:r w:rsidRPr="00903265">
        <w:rPr>
          <w:rFonts w:ascii="Calibri" w:eastAsia="Calibri" w:hAnsi="Calibri" w:cs="Calibri"/>
          <w:b/>
          <w:color w:val="980000"/>
          <w:sz w:val="24"/>
          <w:szCs w:val="24"/>
        </w:rPr>
        <w:t>What factors lead to student disengagement with independent reading?</w:t>
      </w:r>
    </w:p>
    <w:p w14:paraId="72B94D35" w14:textId="77777777" w:rsidR="00C0306C" w:rsidRDefault="003B49E0" w:rsidP="00561CF4">
      <w:pPr>
        <w:spacing w:before="200" w:after="200"/>
        <w:jc w:val="both"/>
        <w:rPr>
          <w:rFonts w:ascii="Calibri" w:eastAsia="Calibri" w:hAnsi="Calibri" w:cs="Calibri"/>
          <w:sz w:val="24"/>
          <w:szCs w:val="24"/>
        </w:rPr>
      </w:pPr>
      <w:r>
        <w:rPr>
          <w:rFonts w:ascii="Calibri" w:eastAsia="Calibri" w:hAnsi="Calibri" w:cs="Calibri"/>
          <w:sz w:val="24"/>
          <w:szCs w:val="24"/>
        </w:rPr>
        <w:t xml:space="preserve">Unfortunately, the intrinsic delights of falling into a good book can go sour when the pressure that comes with knowing the benefits of reading leads to pushing for more student reading time in the wrong way. Middle school has historically been a period where students begin to fall away from reading for pleasure (Cullinan, 2000). This could potentially be explained by the academic focus that begins in middle school on reading for comprehension or reading for the test (Gallagher, 2009).  As a result of this focus, we tend to lean toward attempts to put external controls on reading time in place, such as rewards and deadlines for reading a certain amount </w:t>
      </w:r>
      <w:r>
        <w:rPr>
          <w:rFonts w:ascii="Calibri" w:eastAsia="Calibri" w:hAnsi="Calibri" w:cs="Calibri"/>
          <w:sz w:val="24"/>
          <w:szCs w:val="24"/>
        </w:rPr>
        <w:lastRenderedPageBreak/>
        <w:t>(</w:t>
      </w:r>
      <w:proofErr w:type="spellStart"/>
      <w:r>
        <w:rPr>
          <w:rFonts w:ascii="Calibri" w:eastAsia="Calibri" w:hAnsi="Calibri" w:cs="Calibri"/>
          <w:sz w:val="24"/>
          <w:szCs w:val="24"/>
        </w:rPr>
        <w:t>Reischer</w:t>
      </w:r>
      <w:proofErr w:type="spellEnd"/>
      <w:r>
        <w:rPr>
          <w:rFonts w:ascii="Calibri" w:eastAsia="Calibri" w:hAnsi="Calibri" w:cs="Calibri"/>
          <w:sz w:val="24"/>
          <w:szCs w:val="24"/>
        </w:rPr>
        <w:t>, 2016). An example of one of these external controls is mandated reading logs. In a study comparing the effects of mandatory reading logs versus voluntary reading logs, the students in the group that was required to read 20 minutes at home a day read exactly 20 minutes and reported overall negative attitudes towards reading. The students in the voluntary reading log group on average read more than 20 minutes at home a day and expressed an increase in positive attitudes towards reading (</w:t>
      </w:r>
      <w:proofErr w:type="spellStart"/>
      <w:r>
        <w:rPr>
          <w:rFonts w:ascii="Calibri" w:eastAsia="Calibri" w:hAnsi="Calibri" w:cs="Calibri"/>
          <w:sz w:val="24"/>
          <w:szCs w:val="24"/>
        </w:rPr>
        <w:t>Reischer</w:t>
      </w:r>
      <w:proofErr w:type="spellEnd"/>
      <w:r>
        <w:rPr>
          <w:rFonts w:ascii="Calibri" w:eastAsia="Calibri" w:hAnsi="Calibri" w:cs="Calibri"/>
          <w:sz w:val="24"/>
          <w:szCs w:val="24"/>
        </w:rPr>
        <w:t xml:space="preserve">, 2016). </w:t>
      </w:r>
    </w:p>
    <w:p w14:paraId="49D3E3F0" w14:textId="66F07172" w:rsidR="00C0306C" w:rsidRDefault="003B49E0" w:rsidP="00561CF4">
      <w:pPr>
        <w:spacing w:after="200"/>
        <w:jc w:val="both"/>
        <w:rPr>
          <w:rFonts w:ascii="Calibri" w:eastAsia="Calibri" w:hAnsi="Calibri" w:cs="Calibri"/>
          <w:sz w:val="24"/>
          <w:szCs w:val="24"/>
        </w:rPr>
      </w:pPr>
      <w:r>
        <w:rPr>
          <w:rFonts w:ascii="Calibri" w:eastAsia="Calibri" w:hAnsi="Calibri" w:cs="Calibri"/>
          <w:sz w:val="24"/>
          <w:szCs w:val="24"/>
        </w:rPr>
        <w:t xml:space="preserve">Giving students the leeway to choose when, or how, or what they read has proven beneficial to students' intrinsic motivation and positive attitudes toward reading. However, when it comes to the academic gains associated with reading, </w:t>
      </w:r>
      <w:r w:rsidR="00E0599B">
        <w:rPr>
          <w:rFonts w:ascii="Calibri" w:eastAsia="Calibri" w:hAnsi="Calibri" w:cs="Calibri"/>
          <w:sz w:val="24"/>
          <w:szCs w:val="24"/>
        </w:rPr>
        <w:t>it is</w:t>
      </w:r>
      <w:r>
        <w:rPr>
          <w:rFonts w:ascii="Calibri" w:eastAsia="Calibri" w:hAnsi="Calibri" w:cs="Calibri"/>
          <w:sz w:val="24"/>
          <w:szCs w:val="24"/>
        </w:rPr>
        <w:t xml:space="preserve"> important to guide students toward options that are on an appropriate reading level. Reaching students with just the right amount of challenge to their reading level is important because when books are too easy, they do not expand vocabulary or comprehension skills (Sanden, 2012). When reading is too difficult, there</w:t>
      </w:r>
      <w:r w:rsidR="00E0599B">
        <w:rPr>
          <w:rFonts w:ascii="Calibri" w:eastAsia="Calibri" w:hAnsi="Calibri" w:cs="Calibri"/>
          <w:sz w:val="24"/>
          <w:szCs w:val="24"/>
        </w:rPr>
        <w:t xml:space="preserve"> i</w:t>
      </w:r>
      <w:r>
        <w:rPr>
          <w:rFonts w:ascii="Calibri" w:eastAsia="Calibri" w:hAnsi="Calibri" w:cs="Calibri"/>
          <w:sz w:val="24"/>
          <w:szCs w:val="24"/>
        </w:rPr>
        <w:t xml:space="preserve">s even more concern because students can take away misconceptions, or, in the </w:t>
      </w:r>
      <w:proofErr w:type="gramStart"/>
      <w:r>
        <w:rPr>
          <w:rFonts w:ascii="Calibri" w:eastAsia="Calibri" w:hAnsi="Calibri" w:cs="Calibri"/>
          <w:sz w:val="24"/>
          <w:szCs w:val="24"/>
        </w:rPr>
        <w:t>worst case</w:t>
      </w:r>
      <w:proofErr w:type="gramEnd"/>
      <w:r>
        <w:rPr>
          <w:rFonts w:ascii="Calibri" w:eastAsia="Calibri" w:hAnsi="Calibri" w:cs="Calibri"/>
          <w:sz w:val="24"/>
          <w:szCs w:val="24"/>
        </w:rPr>
        <w:t xml:space="preserve"> scenario, give up on reading altogether (Kim &amp; White, 2011). If there are 1-2 words on a page that students do not know, then the book is too easy. If there are 5 or more words per page they do</w:t>
      </w:r>
      <w:r w:rsidR="00E0599B">
        <w:rPr>
          <w:rFonts w:ascii="Calibri" w:eastAsia="Calibri" w:hAnsi="Calibri" w:cs="Calibri"/>
          <w:sz w:val="24"/>
          <w:szCs w:val="24"/>
        </w:rPr>
        <w:t xml:space="preserve"> not</w:t>
      </w:r>
      <w:r>
        <w:rPr>
          <w:rFonts w:ascii="Calibri" w:eastAsia="Calibri" w:hAnsi="Calibri" w:cs="Calibri"/>
          <w:sz w:val="24"/>
          <w:szCs w:val="24"/>
        </w:rPr>
        <w:t xml:space="preserve"> know, the book is too hard.  Thus, just the right amount of challenge </w:t>
      </w:r>
      <w:r w:rsidR="00E0599B">
        <w:rPr>
          <w:rFonts w:ascii="Calibri" w:eastAsia="Calibri" w:hAnsi="Calibri" w:cs="Calibri"/>
          <w:sz w:val="24"/>
          <w:szCs w:val="24"/>
        </w:rPr>
        <w:t xml:space="preserve">exists </w:t>
      </w:r>
      <w:r>
        <w:rPr>
          <w:rFonts w:ascii="Calibri" w:eastAsia="Calibri" w:hAnsi="Calibri" w:cs="Calibri"/>
          <w:sz w:val="24"/>
          <w:szCs w:val="24"/>
        </w:rPr>
        <w:t xml:space="preserve">when there are 3-4 words per page that students do not know (Sanden, 2012). </w:t>
      </w:r>
    </w:p>
    <w:p w14:paraId="60DC52F7" w14:textId="77777777" w:rsidR="00C0306C" w:rsidRDefault="003B49E0" w:rsidP="00561CF4">
      <w:pPr>
        <w:jc w:val="both"/>
        <w:rPr>
          <w:rFonts w:ascii="Calibri" w:eastAsia="Calibri" w:hAnsi="Calibri" w:cs="Calibri"/>
          <w:sz w:val="24"/>
          <w:szCs w:val="24"/>
        </w:rPr>
      </w:pPr>
      <w:r>
        <w:rPr>
          <w:rFonts w:ascii="Calibri" w:eastAsia="Calibri" w:hAnsi="Calibri" w:cs="Calibri"/>
          <w:sz w:val="24"/>
          <w:szCs w:val="24"/>
        </w:rPr>
        <w:t>Another consideration for teachers hoping to instill a love of reading is to be careful not to over-teach a book. When teachers take a book and chop it up into 20 different lessons over several weeks, students tend to check out mentally.  Reading books can be scaffolded, but caution should be exercised in order to maintain the pace students need (Gallagher, 2009).</w:t>
      </w:r>
    </w:p>
    <w:p w14:paraId="7F67B354" w14:textId="77777777" w:rsidR="00C0306C" w:rsidRDefault="00C0306C" w:rsidP="00561CF4">
      <w:pPr>
        <w:jc w:val="both"/>
        <w:rPr>
          <w:rFonts w:ascii="Calibri" w:eastAsia="Calibri" w:hAnsi="Calibri" w:cs="Calibri"/>
          <w:sz w:val="24"/>
          <w:szCs w:val="24"/>
        </w:rPr>
      </w:pPr>
    </w:p>
    <w:p w14:paraId="4857A968" w14:textId="77777777" w:rsidR="00C0306C" w:rsidRPr="00903265" w:rsidRDefault="003B49E0" w:rsidP="00561CF4">
      <w:pPr>
        <w:jc w:val="both"/>
        <w:rPr>
          <w:rFonts w:ascii="Calibri" w:eastAsia="Calibri" w:hAnsi="Calibri" w:cs="Calibri"/>
          <w:sz w:val="24"/>
          <w:szCs w:val="24"/>
        </w:rPr>
      </w:pPr>
      <w:r w:rsidRPr="00903265">
        <w:rPr>
          <w:rFonts w:ascii="Calibri" w:eastAsia="Calibri" w:hAnsi="Calibri" w:cs="Calibri"/>
          <w:b/>
          <w:color w:val="980000"/>
          <w:sz w:val="24"/>
          <w:szCs w:val="24"/>
        </w:rPr>
        <w:t>How can teachers help their students become lifelong readers?</w:t>
      </w:r>
    </w:p>
    <w:p w14:paraId="660AD96A" w14:textId="1096429B" w:rsidR="00C0306C" w:rsidRDefault="003B49E0" w:rsidP="00561CF4">
      <w:pPr>
        <w:spacing w:before="200"/>
        <w:jc w:val="both"/>
        <w:rPr>
          <w:rFonts w:ascii="Calibri" w:eastAsia="Calibri" w:hAnsi="Calibri" w:cs="Calibri"/>
          <w:sz w:val="24"/>
          <w:szCs w:val="24"/>
        </w:rPr>
      </w:pPr>
      <w:r>
        <w:rPr>
          <w:rFonts w:ascii="Calibri" w:eastAsia="Calibri" w:hAnsi="Calibri" w:cs="Calibri"/>
          <w:sz w:val="24"/>
          <w:szCs w:val="24"/>
        </w:rPr>
        <w:t>One of the most practical ways to keep students reading is to support them in creating a reading plan. Students that do</w:t>
      </w:r>
      <w:r w:rsidR="00E0599B">
        <w:rPr>
          <w:rFonts w:ascii="Calibri" w:eastAsia="Calibri" w:hAnsi="Calibri" w:cs="Calibri"/>
          <w:sz w:val="24"/>
          <w:szCs w:val="24"/>
        </w:rPr>
        <w:t xml:space="preserve"> not</w:t>
      </w:r>
      <w:r>
        <w:rPr>
          <w:rFonts w:ascii="Calibri" w:eastAsia="Calibri" w:hAnsi="Calibri" w:cs="Calibri"/>
          <w:sz w:val="24"/>
          <w:szCs w:val="24"/>
        </w:rPr>
        <w:t xml:space="preserve"> know what they want to read next might not read a next book. When mentors leverage students’ interests and preferences to develop reading lists and practice planning skills, it supports the development of lifelong independent readers (</w:t>
      </w:r>
      <w:proofErr w:type="spellStart"/>
      <w:r>
        <w:rPr>
          <w:rFonts w:ascii="Calibri" w:eastAsia="Calibri" w:hAnsi="Calibri" w:cs="Calibri"/>
          <w:sz w:val="24"/>
          <w:szCs w:val="24"/>
        </w:rPr>
        <w:t>Ahfield</w:t>
      </w:r>
      <w:proofErr w:type="spellEnd"/>
      <w:r>
        <w:rPr>
          <w:rFonts w:ascii="Calibri" w:eastAsia="Calibri" w:hAnsi="Calibri" w:cs="Calibri"/>
          <w:sz w:val="24"/>
          <w:szCs w:val="24"/>
        </w:rPr>
        <w:t xml:space="preserve">, 2020; </w:t>
      </w:r>
      <w:proofErr w:type="spellStart"/>
      <w:r>
        <w:rPr>
          <w:rFonts w:ascii="Calibri" w:eastAsia="Calibri" w:hAnsi="Calibri" w:cs="Calibri"/>
          <w:sz w:val="24"/>
          <w:szCs w:val="24"/>
        </w:rPr>
        <w:t>Galliton</w:t>
      </w:r>
      <w:proofErr w:type="spellEnd"/>
      <w:r>
        <w:rPr>
          <w:rFonts w:ascii="Calibri" w:eastAsia="Calibri" w:hAnsi="Calibri" w:cs="Calibri"/>
          <w:sz w:val="24"/>
          <w:szCs w:val="24"/>
        </w:rPr>
        <w:t>, 2014; Kittle, 2020).</w:t>
      </w:r>
    </w:p>
    <w:p w14:paraId="4943A128" w14:textId="77777777" w:rsidR="00C0306C" w:rsidRDefault="003B49E0" w:rsidP="00561CF4">
      <w:pPr>
        <w:spacing w:before="200" w:after="200"/>
        <w:jc w:val="both"/>
        <w:rPr>
          <w:rFonts w:ascii="Calibri" w:eastAsia="Calibri" w:hAnsi="Calibri" w:cs="Calibri"/>
          <w:sz w:val="24"/>
          <w:szCs w:val="24"/>
        </w:rPr>
      </w:pPr>
      <w:r>
        <w:rPr>
          <w:rFonts w:ascii="Calibri" w:eastAsia="Calibri" w:hAnsi="Calibri" w:cs="Calibri"/>
          <w:sz w:val="24"/>
          <w:szCs w:val="24"/>
        </w:rPr>
        <w:t xml:space="preserve">One study found that providing books for students to read over the summer that are matched to their interests and to their reading level resulted in significant reduction of learning gaps between </w:t>
      </w:r>
      <w:proofErr w:type="gramStart"/>
      <w:r>
        <w:rPr>
          <w:rFonts w:ascii="Calibri" w:eastAsia="Calibri" w:hAnsi="Calibri" w:cs="Calibri"/>
          <w:sz w:val="24"/>
          <w:szCs w:val="24"/>
        </w:rPr>
        <w:t>low and middle income</w:t>
      </w:r>
      <w:proofErr w:type="gramEnd"/>
      <w:r>
        <w:rPr>
          <w:rFonts w:ascii="Calibri" w:eastAsia="Calibri" w:hAnsi="Calibri" w:cs="Calibri"/>
          <w:sz w:val="24"/>
          <w:szCs w:val="24"/>
        </w:rPr>
        <w:t xml:space="preserve"> students over time (Kim and White, 2011). However, scaffolding is needed to ensure that reading is </w:t>
      </w:r>
      <w:proofErr w:type="gramStart"/>
      <w:r>
        <w:rPr>
          <w:rFonts w:ascii="Calibri" w:eastAsia="Calibri" w:hAnsi="Calibri" w:cs="Calibri"/>
          <w:sz w:val="24"/>
          <w:szCs w:val="24"/>
        </w:rPr>
        <w:t>happening</w:t>
      </w:r>
      <w:proofErr w:type="gramEnd"/>
      <w:r>
        <w:rPr>
          <w:rFonts w:ascii="Calibri" w:eastAsia="Calibri" w:hAnsi="Calibri" w:cs="Calibri"/>
          <w:sz w:val="24"/>
          <w:szCs w:val="24"/>
        </w:rPr>
        <w:t xml:space="preserve"> and that comprehension is reached. One way to scaffold is by intentionally teaching silent independent reading comprehension strategies prior to summer break and engaging parents with listening to their children talk about their reading over the summer (Kim and White, 2011). </w:t>
      </w:r>
    </w:p>
    <w:p w14:paraId="428A59B7" w14:textId="043C561C" w:rsidR="00C0306C" w:rsidRDefault="003B49E0" w:rsidP="00561CF4">
      <w:pPr>
        <w:jc w:val="both"/>
        <w:rPr>
          <w:rFonts w:ascii="Calibri" w:eastAsia="Calibri" w:hAnsi="Calibri" w:cs="Calibri"/>
          <w:sz w:val="24"/>
          <w:szCs w:val="24"/>
        </w:rPr>
      </w:pPr>
      <w:r>
        <w:rPr>
          <w:rFonts w:ascii="Calibri" w:eastAsia="Calibri" w:hAnsi="Calibri" w:cs="Calibri"/>
          <w:sz w:val="24"/>
          <w:szCs w:val="24"/>
        </w:rPr>
        <w:lastRenderedPageBreak/>
        <w:t>It</w:t>
      </w:r>
      <w:r w:rsidR="000344AE">
        <w:rPr>
          <w:rFonts w:ascii="Calibri" w:eastAsia="Calibri" w:hAnsi="Calibri" w:cs="Calibri"/>
          <w:sz w:val="24"/>
          <w:szCs w:val="24"/>
        </w:rPr>
        <w:t xml:space="preserve"> is</w:t>
      </w:r>
      <w:r>
        <w:rPr>
          <w:rFonts w:ascii="Calibri" w:eastAsia="Calibri" w:hAnsi="Calibri" w:cs="Calibri"/>
          <w:sz w:val="24"/>
          <w:szCs w:val="24"/>
        </w:rPr>
        <w:t xml:space="preserve"> not enough to hand students a reading list over the summer and ask them to read. You can get them hooked during the school year first by dedicating classroom time for students to read and talk to one another about what they read. Talking about reading not only aids comprehension but also brings significant gains in student enthusiasm for reading. When students read with their peers and mentors and talk about their reading, they make meaningful connections, reinforcing belonging and purpose (</w:t>
      </w:r>
      <w:proofErr w:type="spellStart"/>
      <w:r>
        <w:rPr>
          <w:rFonts w:ascii="Calibri" w:eastAsia="Calibri" w:hAnsi="Calibri" w:cs="Calibri"/>
          <w:sz w:val="24"/>
          <w:szCs w:val="24"/>
        </w:rPr>
        <w:t>Ahlfeld</w:t>
      </w:r>
      <w:proofErr w:type="spellEnd"/>
      <w:r>
        <w:rPr>
          <w:rFonts w:ascii="Calibri" w:eastAsia="Calibri" w:hAnsi="Calibri" w:cs="Calibri"/>
          <w:sz w:val="24"/>
          <w:szCs w:val="24"/>
        </w:rPr>
        <w:t xml:space="preserve"> 2020; Benning, 2014; </w:t>
      </w:r>
      <w:proofErr w:type="spellStart"/>
      <w:r>
        <w:rPr>
          <w:rFonts w:ascii="Calibri" w:eastAsia="Calibri" w:hAnsi="Calibri" w:cs="Calibri"/>
          <w:sz w:val="24"/>
          <w:szCs w:val="24"/>
        </w:rPr>
        <w:t>Schmoker</w:t>
      </w:r>
      <w:proofErr w:type="spellEnd"/>
      <w:r>
        <w:rPr>
          <w:rFonts w:ascii="Calibri" w:eastAsia="Calibri" w:hAnsi="Calibri" w:cs="Calibri"/>
          <w:sz w:val="24"/>
          <w:szCs w:val="24"/>
        </w:rPr>
        <w:t xml:space="preserve">, 2019). One of the primary motivators for reading identified across literature reviews, especially for teenagers, is identity development. Teenagers read as a means of exploring their own identity. They read what interests them, but they also find new interests through reading and find meaningful ways of understanding their social world. Reading gives them ideas for how to solve relationship problems (Cullinan, 2000).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in this way, there are social emotional benefits to reading, but this is also important information for tapping into student motivation for lifelong reading (Kittle, 2020). </w:t>
      </w:r>
    </w:p>
    <w:p w14:paraId="50A0A7AF" w14:textId="77777777" w:rsidR="00C0306C" w:rsidRDefault="00C0306C">
      <w:pPr>
        <w:rPr>
          <w:rFonts w:ascii="Calibri" w:eastAsia="Calibri" w:hAnsi="Calibri" w:cs="Calibri"/>
          <w:sz w:val="24"/>
          <w:szCs w:val="24"/>
        </w:rPr>
      </w:pPr>
    </w:p>
    <w:p w14:paraId="3E4DB51F" w14:textId="77777777" w:rsidR="00C0306C" w:rsidRDefault="00C0306C">
      <w:pPr>
        <w:rPr>
          <w:rFonts w:ascii="Calibri" w:eastAsia="Calibri" w:hAnsi="Calibri" w:cs="Calibri"/>
          <w:b/>
          <w:color w:val="980000"/>
          <w:sz w:val="20"/>
          <w:szCs w:val="20"/>
        </w:rPr>
      </w:pPr>
    </w:p>
    <w:tbl>
      <w:tblPr>
        <w:tblStyle w:val="a"/>
        <w:tblW w:w="9360" w:type="dxa"/>
        <w:tblBorders>
          <w:top w:val="single" w:sz="4" w:space="0" w:color="BED7D3"/>
          <w:left w:val="single" w:sz="4" w:space="0" w:color="BED7D3"/>
          <w:bottom w:val="single" w:sz="4" w:space="0" w:color="BED7D3"/>
          <w:right w:val="single" w:sz="4" w:space="0" w:color="BED7D3"/>
          <w:insideH w:val="single" w:sz="4" w:space="0" w:color="BED7D3"/>
          <w:insideV w:val="single" w:sz="4" w:space="0" w:color="BED7D3"/>
        </w:tblBorders>
        <w:tblLayout w:type="fixed"/>
        <w:tblLook w:val="0600" w:firstRow="0" w:lastRow="0" w:firstColumn="0" w:lastColumn="0" w:noHBand="1" w:noVBand="1"/>
      </w:tblPr>
      <w:tblGrid>
        <w:gridCol w:w="1920"/>
        <w:gridCol w:w="7440"/>
      </w:tblGrid>
      <w:tr w:rsidR="00C0306C" w14:paraId="5F6E05A8" w14:textId="77777777" w:rsidTr="00410D96">
        <w:trPr>
          <w:trHeight w:val="400"/>
        </w:trPr>
        <w:tc>
          <w:tcPr>
            <w:tcW w:w="9360" w:type="dxa"/>
            <w:gridSpan w:val="2"/>
            <w:shd w:val="clear" w:color="auto" w:fill="134F5C"/>
            <w:tcMar>
              <w:top w:w="100" w:type="dxa"/>
              <w:left w:w="100" w:type="dxa"/>
              <w:bottom w:w="100" w:type="dxa"/>
              <w:right w:w="100" w:type="dxa"/>
            </w:tcMar>
          </w:tcPr>
          <w:p w14:paraId="462A4A37" w14:textId="77777777" w:rsidR="00C0306C" w:rsidRPr="00903265" w:rsidRDefault="003B49E0">
            <w:pPr>
              <w:widowControl w:val="0"/>
              <w:spacing w:line="240" w:lineRule="auto"/>
              <w:jc w:val="center"/>
              <w:rPr>
                <w:rFonts w:ascii="Calibri" w:eastAsia="Calibri" w:hAnsi="Calibri" w:cs="Calibri"/>
                <w:b/>
                <w:color w:val="FFFFFF"/>
                <w:sz w:val="24"/>
                <w:szCs w:val="24"/>
              </w:rPr>
            </w:pPr>
            <w:r w:rsidRPr="00903265">
              <w:rPr>
                <w:rFonts w:ascii="Calibri" w:eastAsia="Calibri" w:hAnsi="Calibri" w:cs="Calibri"/>
                <w:b/>
                <w:color w:val="FFFFFF"/>
                <w:sz w:val="24"/>
                <w:szCs w:val="24"/>
              </w:rPr>
              <w:t>Engaging Strategies for Independent Reading</w:t>
            </w:r>
          </w:p>
        </w:tc>
      </w:tr>
      <w:tr w:rsidR="00C0306C" w14:paraId="3325AD73" w14:textId="77777777" w:rsidTr="00410D96">
        <w:trPr>
          <w:trHeight w:val="1095"/>
        </w:trPr>
        <w:tc>
          <w:tcPr>
            <w:tcW w:w="1920" w:type="dxa"/>
            <w:shd w:val="clear" w:color="auto" w:fill="auto"/>
            <w:tcMar>
              <w:top w:w="100" w:type="dxa"/>
              <w:left w:w="100" w:type="dxa"/>
              <w:bottom w:w="100" w:type="dxa"/>
              <w:right w:w="100" w:type="dxa"/>
            </w:tcMar>
          </w:tcPr>
          <w:p w14:paraId="1ADBEA88" w14:textId="77777777" w:rsidR="00C0306C" w:rsidRPr="00903265" w:rsidRDefault="003B49E0" w:rsidP="00C43F08">
            <w:pPr>
              <w:widowControl w:val="0"/>
              <w:pBdr>
                <w:top w:val="nil"/>
                <w:left w:val="nil"/>
                <w:bottom w:val="nil"/>
                <w:right w:val="nil"/>
                <w:between w:val="nil"/>
              </w:pBdr>
              <w:spacing w:line="240" w:lineRule="auto"/>
              <w:rPr>
                <w:rFonts w:ascii="Calibri" w:eastAsia="Calibri" w:hAnsi="Calibri" w:cs="Calibri"/>
                <w:b/>
                <w:color w:val="980000"/>
              </w:rPr>
            </w:pPr>
            <w:r w:rsidRPr="00903265">
              <w:rPr>
                <w:rFonts w:ascii="Calibri" w:eastAsia="Calibri" w:hAnsi="Calibri" w:cs="Calibri"/>
                <w:b/>
                <w:color w:val="980000"/>
              </w:rPr>
              <w:t>Planning to Read</w:t>
            </w:r>
          </w:p>
        </w:tc>
        <w:tc>
          <w:tcPr>
            <w:tcW w:w="7440" w:type="dxa"/>
            <w:shd w:val="clear" w:color="auto" w:fill="auto"/>
            <w:tcMar>
              <w:top w:w="100" w:type="dxa"/>
              <w:left w:w="100" w:type="dxa"/>
              <w:bottom w:w="100" w:type="dxa"/>
              <w:right w:w="100" w:type="dxa"/>
            </w:tcMar>
          </w:tcPr>
          <w:p w14:paraId="01C1177C" w14:textId="77777777" w:rsidR="00C0306C" w:rsidRPr="00903265" w:rsidRDefault="003B49E0">
            <w:pPr>
              <w:numPr>
                <w:ilvl w:val="0"/>
                <w:numId w:val="1"/>
              </w:numPr>
              <w:pBdr>
                <w:top w:val="nil"/>
                <w:left w:val="nil"/>
                <w:bottom w:val="nil"/>
                <w:right w:val="nil"/>
                <w:between w:val="nil"/>
              </w:pBdr>
              <w:spacing w:line="240" w:lineRule="auto"/>
              <w:ind w:left="360" w:hanging="180"/>
              <w:rPr>
                <w:rFonts w:ascii="Calibri" w:eastAsia="Calibri" w:hAnsi="Calibri" w:cs="Calibri"/>
              </w:rPr>
            </w:pPr>
            <w:r w:rsidRPr="00903265">
              <w:rPr>
                <w:rFonts w:ascii="Calibri" w:eastAsia="Calibri" w:hAnsi="Calibri" w:cs="Calibri"/>
              </w:rPr>
              <w:t>Practice planning skills by supporting students in setting reading goals and making reading lists (Goodreads can be used to keep track)</w:t>
            </w:r>
          </w:p>
          <w:p w14:paraId="67AEACBD" w14:textId="2018B82F" w:rsidR="00C0306C" w:rsidRPr="00903265" w:rsidRDefault="003B49E0">
            <w:pPr>
              <w:numPr>
                <w:ilvl w:val="0"/>
                <w:numId w:val="1"/>
              </w:numPr>
              <w:pBdr>
                <w:top w:val="nil"/>
                <w:left w:val="nil"/>
                <w:bottom w:val="nil"/>
                <w:right w:val="nil"/>
                <w:between w:val="nil"/>
              </w:pBdr>
              <w:spacing w:line="240" w:lineRule="auto"/>
              <w:ind w:left="360" w:hanging="180"/>
              <w:rPr>
                <w:rFonts w:ascii="Calibri" w:eastAsia="Calibri" w:hAnsi="Calibri" w:cs="Calibri"/>
              </w:rPr>
            </w:pPr>
            <w:r w:rsidRPr="00903265">
              <w:rPr>
                <w:rFonts w:ascii="Calibri" w:eastAsia="Calibri" w:hAnsi="Calibri" w:cs="Calibri"/>
              </w:rPr>
              <w:t xml:space="preserve">A </w:t>
            </w:r>
            <w:r w:rsidR="000344AE" w:rsidRPr="00903265">
              <w:rPr>
                <w:rFonts w:ascii="Calibri" w:eastAsia="Calibri" w:hAnsi="Calibri" w:cs="Calibri"/>
              </w:rPr>
              <w:t>Pinterest</w:t>
            </w:r>
            <w:r w:rsidRPr="00903265">
              <w:rPr>
                <w:rFonts w:ascii="Calibri" w:eastAsia="Calibri" w:hAnsi="Calibri" w:cs="Calibri"/>
              </w:rPr>
              <w:t xml:space="preserve"> board of books to read next. Group by authors, series, genres. Share boards with the whole class and allow students to add to boards</w:t>
            </w:r>
          </w:p>
        </w:tc>
      </w:tr>
      <w:tr w:rsidR="00C0306C" w14:paraId="623FEB73" w14:textId="77777777" w:rsidTr="00410D96">
        <w:trPr>
          <w:trHeight w:val="1590"/>
        </w:trPr>
        <w:tc>
          <w:tcPr>
            <w:tcW w:w="1920" w:type="dxa"/>
            <w:shd w:val="clear" w:color="auto" w:fill="auto"/>
            <w:tcMar>
              <w:top w:w="100" w:type="dxa"/>
              <w:left w:w="100" w:type="dxa"/>
              <w:bottom w:w="100" w:type="dxa"/>
              <w:right w:w="100" w:type="dxa"/>
            </w:tcMar>
          </w:tcPr>
          <w:p w14:paraId="477BD6A4" w14:textId="77777777" w:rsidR="00C0306C" w:rsidRPr="00903265" w:rsidRDefault="003B49E0" w:rsidP="00C43F08">
            <w:pPr>
              <w:widowControl w:val="0"/>
              <w:pBdr>
                <w:top w:val="nil"/>
                <w:left w:val="nil"/>
                <w:bottom w:val="nil"/>
                <w:right w:val="nil"/>
                <w:between w:val="nil"/>
              </w:pBdr>
              <w:spacing w:line="240" w:lineRule="auto"/>
              <w:rPr>
                <w:rFonts w:ascii="Calibri" w:eastAsia="Calibri" w:hAnsi="Calibri" w:cs="Calibri"/>
                <w:b/>
                <w:color w:val="980000"/>
              </w:rPr>
            </w:pPr>
            <w:r w:rsidRPr="00903265">
              <w:rPr>
                <w:rFonts w:ascii="Calibri" w:eastAsia="Calibri" w:hAnsi="Calibri" w:cs="Calibri"/>
                <w:b/>
                <w:color w:val="980000"/>
              </w:rPr>
              <w:t>Building Interest in Reading</w:t>
            </w:r>
          </w:p>
        </w:tc>
        <w:tc>
          <w:tcPr>
            <w:tcW w:w="7440" w:type="dxa"/>
            <w:shd w:val="clear" w:color="auto" w:fill="auto"/>
            <w:tcMar>
              <w:top w:w="100" w:type="dxa"/>
              <w:left w:w="100" w:type="dxa"/>
              <w:bottom w:w="100" w:type="dxa"/>
              <w:right w:w="100" w:type="dxa"/>
            </w:tcMar>
          </w:tcPr>
          <w:p w14:paraId="74E61E74" w14:textId="77777777" w:rsidR="00C0306C" w:rsidRPr="00903265" w:rsidRDefault="003B49E0">
            <w:pPr>
              <w:numPr>
                <w:ilvl w:val="0"/>
                <w:numId w:val="1"/>
              </w:numPr>
              <w:spacing w:line="240" w:lineRule="auto"/>
              <w:ind w:left="360" w:hanging="180"/>
              <w:rPr>
                <w:rFonts w:ascii="Calibri" w:eastAsia="Calibri" w:hAnsi="Calibri" w:cs="Calibri"/>
              </w:rPr>
            </w:pPr>
            <w:r w:rsidRPr="00903265">
              <w:rPr>
                <w:rFonts w:ascii="Calibri" w:eastAsia="Calibri" w:hAnsi="Calibri" w:cs="Calibri"/>
              </w:rPr>
              <w:t>Allowing student choice in what to read</w:t>
            </w:r>
          </w:p>
          <w:p w14:paraId="3B2B2FEB" w14:textId="77777777" w:rsidR="00C0306C" w:rsidRPr="00903265" w:rsidRDefault="003B49E0">
            <w:pPr>
              <w:numPr>
                <w:ilvl w:val="0"/>
                <w:numId w:val="1"/>
              </w:numPr>
              <w:spacing w:line="240" w:lineRule="auto"/>
              <w:ind w:left="360" w:hanging="180"/>
              <w:rPr>
                <w:rFonts w:ascii="Calibri" w:eastAsia="Calibri" w:hAnsi="Calibri" w:cs="Calibri"/>
              </w:rPr>
            </w:pPr>
            <w:r w:rsidRPr="00903265">
              <w:rPr>
                <w:rFonts w:ascii="Calibri" w:eastAsia="Calibri" w:hAnsi="Calibri" w:cs="Calibri"/>
              </w:rPr>
              <w:t xml:space="preserve">Make a display of high interest books with QR codes to trailers, a “Read [Call] Me, </w:t>
            </w:r>
            <w:proofErr w:type="gramStart"/>
            <w:r w:rsidRPr="00903265">
              <w:rPr>
                <w:rFonts w:ascii="Calibri" w:eastAsia="Calibri" w:hAnsi="Calibri" w:cs="Calibri"/>
              </w:rPr>
              <w:t>Maybe</w:t>
            </w:r>
            <w:proofErr w:type="gramEnd"/>
            <w:r w:rsidRPr="00903265">
              <w:rPr>
                <w:rFonts w:ascii="Calibri" w:eastAsia="Calibri" w:hAnsi="Calibri" w:cs="Calibri"/>
              </w:rPr>
              <w:t>” board</w:t>
            </w:r>
          </w:p>
          <w:p w14:paraId="02DA13E1" w14:textId="77777777" w:rsidR="00C0306C" w:rsidRPr="00903265" w:rsidRDefault="003B49E0">
            <w:pPr>
              <w:numPr>
                <w:ilvl w:val="0"/>
                <w:numId w:val="1"/>
              </w:numPr>
              <w:spacing w:line="240" w:lineRule="auto"/>
              <w:ind w:left="360" w:hanging="180"/>
              <w:rPr>
                <w:rFonts w:ascii="Calibri" w:eastAsia="Calibri" w:hAnsi="Calibri" w:cs="Calibri"/>
              </w:rPr>
            </w:pPr>
            <w:r w:rsidRPr="00903265">
              <w:rPr>
                <w:rFonts w:ascii="Calibri" w:eastAsia="Calibri" w:hAnsi="Calibri" w:cs="Calibri"/>
              </w:rPr>
              <w:t xml:space="preserve">Student created Book Talk videos on a shared </w:t>
            </w:r>
            <w:proofErr w:type="spellStart"/>
            <w:r w:rsidRPr="00903265">
              <w:rPr>
                <w:rFonts w:ascii="Calibri" w:eastAsia="Calibri" w:hAnsi="Calibri" w:cs="Calibri"/>
              </w:rPr>
              <w:t>FlipGrid</w:t>
            </w:r>
            <w:proofErr w:type="spellEnd"/>
            <w:r w:rsidRPr="00903265">
              <w:rPr>
                <w:rFonts w:ascii="Calibri" w:eastAsia="Calibri" w:hAnsi="Calibri" w:cs="Calibri"/>
              </w:rPr>
              <w:t xml:space="preserve"> thread</w:t>
            </w:r>
          </w:p>
          <w:p w14:paraId="0339597C" w14:textId="77777777" w:rsidR="00C0306C" w:rsidRPr="00903265" w:rsidRDefault="003B49E0">
            <w:pPr>
              <w:numPr>
                <w:ilvl w:val="0"/>
                <w:numId w:val="1"/>
              </w:numPr>
              <w:spacing w:line="240" w:lineRule="auto"/>
              <w:ind w:left="360" w:hanging="180"/>
              <w:rPr>
                <w:rFonts w:ascii="Calibri" w:eastAsia="Calibri" w:hAnsi="Calibri" w:cs="Calibri"/>
              </w:rPr>
            </w:pPr>
            <w:r w:rsidRPr="00903265">
              <w:rPr>
                <w:rFonts w:ascii="Calibri" w:eastAsia="Calibri" w:hAnsi="Calibri" w:cs="Calibri"/>
              </w:rPr>
              <w:t>My Teacher’s Reading… posters</w:t>
            </w:r>
          </w:p>
          <w:p w14:paraId="4A2AAD1C" w14:textId="29508A1E" w:rsidR="00C0306C" w:rsidRPr="00903265" w:rsidRDefault="003B49E0">
            <w:pPr>
              <w:numPr>
                <w:ilvl w:val="0"/>
                <w:numId w:val="1"/>
              </w:numPr>
              <w:spacing w:line="240" w:lineRule="auto"/>
              <w:ind w:left="360" w:hanging="180"/>
              <w:rPr>
                <w:rFonts w:ascii="Calibri" w:eastAsia="Calibri" w:hAnsi="Calibri" w:cs="Calibri"/>
              </w:rPr>
            </w:pPr>
            <w:r w:rsidRPr="00903265">
              <w:rPr>
                <w:rFonts w:ascii="Calibri" w:eastAsia="Calibri" w:hAnsi="Calibri" w:cs="Calibri"/>
              </w:rPr>
              <w:t>Survey students on interests</w:t>
            </w:r>
            <w:r w:rsidR="000344AE" w:rsidRPr="00903265">
              <w:rPr>
                <w:rFonts w:ascii="Calibri" w:eastAsia="Calibri" w:hAnsi="Calibri" w:cs="Calibri"/>
              </w:rPr>
              <w:t>;</w:t>
            </w:r>
            <w:r w:rsidRPr="00903265">
              <w:rPr>
                <w:rFonts w:ascii="Calibri" w:eastAsia="Calibri" w:hAnsi="Calibri" w:cs="Calibri"/>
              </w:rPr>
              <w:t xml:space="preserve"> then choose and wrap a book as a gift for each student</w:t>
            </w:r>
          </w:p>
        </w:tc>
      </w:tr>
      <w:tr w:rsidR="00C0306C" w14:paraId="16511A2D" w14:textId="77777777" w:rsidTr="00410D96">
        <w:trPr>
          <w:trHeight w:val="1122"/>
        </w:trPr>
        <w:tc>
          <w:tcPr>
            <w:tcW w:w="1920" w:type="dxa"/>
            <w:shd w:val="clear" w:color="auto" w:fill="auto"/>
            <w:tcMar>
              <w:top w:w="100" w:type="dxa"/>
              <w:left w:w="100" w:type="dxa"/>
              <w:bottom w:w="100" w:type="dxa"/>
              <w:right w:w="100" w:type="dxa"/>
            </w:tcMar>
          </w:tcPr>
          <w:p w14:paraId="49387CA2" w14:textId="77777777" w:rsidR="00C0306C" w:rsidRPr="00903265" w:rsidRDefault="003B49E0" w:rsidP="00C43F08">
            <w:pPr>
              <w:widowControl w:val="0"/>
              <w:spacing w:line="240" w:lineRule="auto"/>
              <w:rPr>
                <w:rFonts w:ascii="Calibri" w:eastAsia="Calibri" w:hAnsi="Calibri" w:cs="Calibri"/>
                <w:b/>
                <w:color w:val="980000"/>
              </w:rPr>
            </w:pPr>
            <w:r w:rsidRPr="00903265">
              <w:rPr>
                <w:rFonts w:ascii="Calibri" w:eastAsia="Calibri" w:hAnsi="Calibri" w:cs="Calibri"/>
                <w:b/>
                <w:color w:val="980000"/>
              </w:rPr>
              <w:t>Social Engagement with Reading</w:t>
            </w:r>
          </w:p>
        </w:tc>
        <w:tc>
          <w:tcPr>
            <w:tcW w:w="7440" w:type="dxa"/>
            <w:shd w:val="clear" w:color="auto" w:fill="auto"/>
            <w:tcMar>
              <w:top w:w="100" w:type="dxa"/>
              <w:left w:w="100" w:type="dxa"/>
              <w:bottom w:w="100" w:type="dxa"/>
              <w:right w:w="100" w:type="dxa"/>
            </w:tcMar>
          </w:tcPr>
          <w:p w14:paraId="1712353C" w14:textId="5B32298B" w:rsidR="00C0306C" w:rsidRPr="00903265" w:rsidRDefault="003B49E0">
            <w:pPr>
              <w:widowControl w:val="0"/>
              <w:numPr>
                <w:ilvl w:val="0"/>
                <w:numId w:val="2"/>
              </w:numPr>
              <w:pBdr>
                <w:top w:val="nil"/>
                <w:left w:val="nil"/>
                <w:bottom w:val="nil"/>
                <w:right w:val="nil"/>
                <w:between w:val="nil"/>
              </w:pBdr>
              <w:spacing w:line="240" w:lineRule="auto"/>
              <w:ind w:left="360" w:hanging="180"/>
              <w:rPr>
                <w:rFonts w:ascii="Calibri" w:eastAsia="Calibri" w:hAnsi="Calibri" w:cs="Calibri"/>
              </w:rPr>
            </w:pPr>
            <w:r w:rsidRPr="00903265">
              <w:rPr>
                <w:rFonts w:ascii="Calibri" w:eastAsia="Calibri" w:hAnsi="Calibri" w:cs="Calibri"/>
              </w:rPr>
              <w:t xml:space="preserve">Devoted class time for active discussions (focused talks, pairs, tables, </w:t>
            </w:r>
            <w:r w:rsidR="000344AE" w:rsidRPr="00903265">
              <w:rPr>
                <w:rFonts w:ascii="Calibri" w:eastAsia="Calibri" w:hAnsi="Calibri" w:cs="Calibri"/>
              </w:rPr>
              <w:t>s</w:t>
            </w:r>
            <w:r w:rsidRPr="00903265">
              <w:rPr>
                <w:rFonts w:ascii="Calibri" w:eastAsia="Calibri" w:hAnsi="Calibri" w:cs="Calibri"/>
              </w:rPr>
              <w:t>tructured debate)</w:t>
            </w:r>
          </w:p>
          <w:p w14:paraId="3091053B" w14:textId="77777777" w:rsidR="00C0306C" w:rsidRPr="00903265" w:rsidRDefault="003B49E0">
            <w:pPr>
              <w:widowControl w:val="0"/>
              <w:numPr>
                <w:ilvl w:val="0"/>
                <w:numId w:val="2"/>
              </w:numPr>
              <w:pBdr>
                <w:top w:val="nil"/>
                <w:left w:val="nil"/>
                <w:bottom w:val="nil"/>
                <w:right w:val="nil"/>
                <w:between w:val="nil"/>
              </w:pBdr>
              <w:spacing w:line="240" w:lineRule="auto"/>
              <w:ind w:left="360" w:hanging="180"/>
              <w:rPr>
                <w:rFonts w:ascii="Calibri" w:eastAsia="Calibri" w:hAnsi="Calibri" w:cs="Calibri"/>
              </w:rPr>
            </w:pPr>
            <w:r w:rsidRPr="00903265">
              <w:rPr>
                <w:rFonts w:ascii="Calibri" w:eastAsia="Calibri" w:hAnsi="Calibri" w:cs="Calibri"/>
              </w:rPr>
              <w:t>Engage family to talk with their students about what they are reading</w:t>
            </w:r>
          </w:p>
          <w:p w14:paraId="46827862" w14:textId="77777777" w:rsidR="00C0306C" w:rsidRPr="00903265" w:rsidRDefault="003B49E0">
            <w:pPr>
              <w:widowControl w:val="0"/>
              <w:numPr>
                <w:ilvl w:val="0"/>
                <w:numId w:val="2"/>
              </w:numPr>
              <w:pBdr>
                <w:top w:val="nil"/>
                <w:left w:val="nil"/>
                <w:bottom w:val="nil"/>
                <w:right w:val="nil"/>
                <w:between w:val="nil"/>
              </w:pBdr>
              <w:spacing w:line="240" w:lineRule="auto"/>
              <w:ind w:left="360" w:hanging="180"/>
              <w:rPr>
                <w:rFonts w:ascii="Calibri" w:eastAsia="Calibri" w:hAnsi="Calibri" w:cs="Calibri"/>
              </w:rPr>
            </w:pPr>
            <w:r w:rsidRPr="00903265">
              <w:rPr>
                <w:rFonts w:ascii="Calibri" w:eastAsia="Calibri" w:hAnsi="Calibri" w:cs="Calibri"/>
              </w:rPr>
              <w:t>Book clubs</w:t>
            </w:r>
          </w:p>
        </w:tc>
      </w:tr>
    </w:tbl>
    <w:p w14:paraId="4065EA44" w14:textId="77777777" w:rsidR="00C0306C" w:rsidRDefault="00C0306C">
      <w:pPr>
        <w:rPr>
          <w:rFonts w:ascii="Calibri" w:eastAsia="Calibri" w:hAnsi="Calibri" w:cs="Calibri"/>
          <w:b/>
          <w:color w:val="980000"/>
          <w:sz w:val="20"/>
          <w:szCs w:val="20"/>
        </w:rPr>
        <w:sectPr w:rsidR="00C0306C">
          <w:footerReference w:type="default" r:id="rId7"/>
          <w:pgSz w:w="12240" w:h="15840"/>
          <w:pgMar w:top="1440" w:right="1440" w:bottom="1440" w:left="1440" w:header="720" w:footer="720" w:gutter="0"/>
          <w:pgNumType w:start="1"/>
          <w:cols w:space="720"/>
        </w:sectPr>
      </w:pPr>
    </w:p>
    <w:p w14:paraId="20D91C34" w14:textId="77777777" w:rsidR="00C0306C" w:rsidRDefault="003B49E0">
      <w:pPr>
        <w:rPr>
          <w:rFonts w:ascii="Calibri" w:eastAsia="Calibri" w:hAnsi="Calibri" w:cs="Calibri"/>
          <w:b/>
          <w:color w:val="333333"/>
        </w:rPr>
      </w:pPr>
      <w:r>
        <w:br w:type="page"/>
      </w:r>
    </w:p>
    <w:p w14:paraId="51D3CBD1" w14:textId="6223C92E" w:rsidR="00720914" w:rsidRPr="00903265" w:rsidRDefault="003B49E0" w:rsidP="00903265">
      <w:pPr>
        <w:rPr>
          <w:rFonts w:ascii="Calibri" w:eastAsia="Calibri" w:hAnsi="Calibri" w:cs="Calibri"/>
          <w:color w:val="333333"/>
          <w:sz w:val="24"/>
          <w:szCs w:val="24"/>
        </w:rPr>
        <w:sectPr w:rsidR="00720914" w:rsidRPr="00903265">
          <w:type w:val="continuous"/>
          <w:pgSz w:w="12240" w:h="15840"/>
          <w:pgMar w:top="1440" w:right="1440" w:bottom="1440" w:left="1440" w:header="720" w:footer="720" w:gutter="0"/>
          <w:cols w:num="2" w:space="720" w:equalWidth="0">
            <w:col w:w="4410" w:space="540"/>
            <w:col w:w="4410" w:space="0"/>
          </w:cols>
        </w:sectPr>
      </w:pPr>
      <w:r w:rsidRPr="00720914">
        <w:rPr>
          <w:rFonts w:ascii="Calibri" w:eastAsia="Calibri" w:hAnsi="Calibri" w:cs="Calibri"/>
          <w:b/>
          <w:color w:val="333333"/>
          <w:sz w:val="24"/>
          <w:szCs w:val="24"/>
        </w:rPr>
        <w:lastRenderedPageBreak/>
        <w:t>Reference</w:t>
      </w:r>
      <w:r w:rsidR="00903265">
        <w:rPr>
          <w:rFonts w:ascii="Calibri" w:eastAsia="Calibri" w:hAnsi="Calibri" w:cs="Calibri"/>
          <w:b/>
          <w:color w:val="333333"/>
          <w:sz w:val="24"/>
          <w:szCs w:val="24"/>
        </w:rPr>
        <w:t>s</w:t>
      </w:r>
    </w:p>
    <w:p w14:paraId="78B37828" w14:textId="50A5CB18" w:rsidR="00C0306C" w:rsidRPr="00903265" w:rsidRDefault="003B49E0" w:rsidP="00903265">
      <w:pPr>
        <w:spacing w:before="200" w:after="200" w:line="240" w:lineRule="auto"/>
        <w:rPr>
          <w:rFonts w:ascii="Calibri" w:eastAsia="Calibri" w:hAnsi="Calibri" w:cs="Calibri"/>
          <w:color w:val="0C343D"/>
          <w:sz w:val="18"/>
          <w:szCs w:val="18"/>
        </w:rPr>
      </w:pPr>
      <w:proofErr w:type="spellStart"/>
      <w:r w:rsidRPr="00903265">
        <w:rPr>
          <w:rFonts w:ascii="Calibri" w:eastAsia="Calibri" w:hAnsi="Calibri" w:cs="Calibri"/>
          <w:color w:val="0C343D"/>
          <w:sz w:val="18"/>
          <w:szCs w:val="18"/>
        </w:rPr>
        <w:t>Ahlfeld</w:t>
      </w:r>
      <w:proofErr w:type="spellEnd"/>
      <w:r w:rsidRPr="00903265">
        <w:rPr>
          <w:rFonts w:ascii="Calibri" w:eastAsia="Calibri" w:hAnsi="Calibri" w:cs="Calibri"/>
          <w:color w:val="0C343D"/>
          <w:sz w:val="18"/>
          <w:szCs w:val="18"/>
        </w:rPr>
        <w:t xml:space="preserve">, K. (2020). I’d rather be reading: Creating lifelong readers in school libraries. Journal of Library Administration, 60(2), 187–196. https://doi.org/10.1080/01930826.2019.1695472 </w:t>
      </w:r>
    </w:p>
    <w:p w14:paraId="18158CB2" w14:textId="60779AC5" w:rsidR="00C0306C" w:rsidRPr="00903265" w:rsidRDefault="003B49E0" w:rsidP="009C7A2A">
      <w:pPr>
        <w:pBdr>
          <w:top w:val="nil"/>
          <w:left w:val="nil"/>
          <w:bottom w:val="nil"/>
          <w:right w:val="nil"/>
          <w:between w:val="nil"/>
        </w:pBdr>
        <w:spacing w:after="200" w:line="240" w:lineRule="auto"/>
        <w:ind w:left="360" w:hanging="360"/>
        <w:rPr>
          <w:rFonts w:ascii="Calibri" w:eastAsia="Calibri" w:hAnsi="Calibri" w:cs="Calibri"/>
          <w:color w:val="0C343D"/>
          <w:sz w:val="18"/>
          <w:szCs w:val="18"/>
        </w:rPr>
      </w:pPr>
      <w:r w:rsidRPr="00903265">
        <w:rPr>
          <w:rFonts w:ascii="Calibri" w:eastAsia="Calibri" w:hAnsi="Calibri" w:cs="Calibri"/>
          <w:color w:val="0C343D"/>
          <w:sz w:val="18"/>
          <w:szCs w:val="18"/>
        </w:rPr>
        <w:t xml:space="preserve">Benning, K. (2014). Independent </w:t>
      </w:r>
      <w:r w:rsidR="000344AE" w:rsidRPr="00903265">
        <w:rPr>
          <w:rFonts w:ascii="Calibri" w:eastAsia="Calibri" w:hAnsi="Calibri" w:cs="Calibri"/>
          <w:color w:val="0C343D"/>
          <w:sz w:val="18"/>
          <w:szCs w:val="18"/>
        </w:rPr>
        <w:t>r</w:t>
      </w:r>
      <w:r w:rsidRPr="00903265">
        <w:rPr>
          <w:rFonts w:ascii="Calibri" w:eastAsia="Calibri" w:hAnsi="Calibri" w:cs="Calibri"/>
          <w:color w:val="0C343D"/>
          <w:sz w:val="18"/>
          <w:szCs w:val="18"/>
        </w:rPr>
        <w:t xml:space="preserve">eading: </w:t>
      </w:r>
      <w:r w:rsidR="000344AE" w:rsidRPr="00903265">
        <w:rPr>
          <w:rFonts w:ascii="Calibri" w:eastAsia="Calibri" w:hAnsi="Calibri" w:cs="Calibri"/>
          <w:color w:val="0C343D"/>
          <w:sz w:val="18"/>
          <w:szCs w:val="18"/>
        </w:rPr>
        <w:t>S</w:t>
      </w:r>
      <w:r w:rsidR="00720914" w:rsidRPr="00903265">
        <w:rPr>
          <w:rFonts w:ascii="Calibri" w:eastAsia="Calibri" w:hAnsi="Calibri" w:cs="Calibri"/>
          <w:color w:val="0C343D"/>
          <w:sz w:val="18"/>
          <w:szCs w:val="18"/>
        </w:rPr>
        <w:t xml:space="preserve">hifting reluctant readers to authentic engagement in the middle level. </w:t>
      </w:r>
      <w:r w:rsidRPr="00903265">
        <w:rPr>
          <w:rFonts w:ascii="Calibri" w:eastAsia="Calibri" w:hAnsi="Calibri" w:cs="Calibri"/>
          <w:color w:val="0C343D"/>
          <w:sz w:val="18"/>
          <w:szCs w:val="18"/>
        </w:rPr>
        <w:t>Journal of Adolescent &amp; Adult Literacy, 57(8), 632–632. http://www.jstor.org/stable/24034749</w:t>
      </w:r>
    </w:p>
    <w:p w14:paraId="0DC34D60" w14:textId="59642400" w:rsidR="00C0306C" w:rsidRPr="00903265" w:rsidRDefault="003B49E0" w:rsidP="009C7A2A">
      <w:pPr>
        <w:pBdr>
          <w:top w:val="nil"/>
          <w:left w:val="nil"/>
          <w:bottom w:val="nil"/>
          <w:right w:val="nil"/>
          <w:between w:val="nil"/>
        </w:pBdr>
        <w:spacing w:after="200" w:line="240" w:lineRule="auto"/>
        <w:ind w:left="360" w:hanging="360"/>
        <w:rPr>
          <w:rFonts w:ascii="Calibri" w:eastAsia="Calibri" w:hAnsi="Calibri" w:cs="Calibri"/>
          <w:color w:val="0C343D"/>
          <w:sz w:val="18"/>
          <w:szCs w:val="18"/>
        </w:rPr>
      </w:pPr>
      <w:r w:rsidRPr="00903265">
        <w:rPr>
          <w:rFonts w:ascii="Calibri" w:eastAsia="Calibri" w:hAnsi="Calibri" w:cs="Calibri"/>
          <w:color w:val="0C343D"/>
          <w:sz w:val="18"/>
          <w:szCs w:val="18"/>
        </w:rPr>
        <w:t xml:space="preserve">Cuevas, J., Irving, M., &amp; Russell, L. R. (2014). Applied </w:t>
      </w:r>
      <w:r w:rsidR="00720914" w:rsidRPr="00903265">
        <w:rPr>
          <w:rFonts w:ascii="Calibri" w:eastAsia="Calibri" w:hAnsi="Calibri" w:cs="Calibri"/>
          <w:color w:val="0C343D"/>
          <w:sz w:val="18"/>
          <w:szCs w:val="18"/>
        </w:rPr>
        <w:t>cognition</w:t>
      </w:r>
      <w:r w:rsidRPr="00903265">
        <w:rPr>
          <w:rFonts w:ascii="Calibri" w:eastAsia="Calibri" w:hAnsi="Calibri" w:cs="Calibri"/>
          <w:color w:val="0C343D"/>
          <w:sz w:val="18"/>
          <w:szCs w:val="18"/>
        </w:rPr>
        <w:t xml:space="preserve">: Testing the </w:t>
      </w:r>
      <w:r w:rsidR="00720914" w:rsidRPr="00903265">
        <w:rPr>
          <w:rFonts w:ascii="Calibri" w:eastAsia="Calibri" w:hAnsi="Calibri" w:cs="Calibri"/>
          <w:color w:val="0C343D"/>
          <w:sz w:val="18"/>
          <w:szCs w:val="18"/>
        </w:rPr>
        <w:t>effects of independent silent reading on secondary students’ achievement and attribution</w:t>
      </w:r>
      <w:r w:rsidRPr="00903265">
        <w:rPr>
          <w:rFonts w:ascii="Calibri" w:eastAsia="Calibri" w:hAnsi="Calibri" w:cs="Calibri"/>
          <w:color w:val="0C343D"/>
          <w:sz w:val="18"/>
          <w:szCs w:val="18"/>
        </w:rPr>
        <w:t xml:space="preserve">. Reading Psychology, 35(2), 127–159. </w:t>
      </w:r>
      <w:hyperlink r:id="rId8">
        <w:r w:rsidRPr="00903265">
          <w:rPr>
            <w:rFonts w:ascii="Calibri" w:eastAsia="Calibri" w:hAnsi="Calibri" w:cs="Calibri"/>
            <w:color w:val="0C343D"/>
            <w:sz w:val="18"/>
            <w:szCs w:val="18"/>
          </w:rPr>
          <w:t>https://doi.org/10.1080/02702711.2012.675419</w:t>
        </w:r>
      </w:hyperlink>
    </w:p>
    <w:p w14:paraId="187C2502" w14:textId="5588717B" w:rsidR="00C0306C" w:rsidRPr="00903265" w:rsidRDefault="003B49E0" w:rsidP="009C7A2A">
      <w:pPr>
        <w:pBdr>
          <w:top w:val="nil"/>
          <w:left w:val="nil"/>
          <w:bottom w:val="nil"/>
          <w:right w:val="nil"/>
          <w:between w:val="nil"/>
        </w:pBdr>
        <w:spacing w:after="200" w:line="240" w:lineRule="auto"/>
        <w:ind w:left="360" w:hanging="360"/>
        <w:rPr>
          <w:rFonts w:ascii="Calibri" w:eastAsia="Calibri" w:hAnsi="Calibri" w:cs="Calibri"/>
          <w:color w:val="0C343D"/>
          <w:sz w:val="18"/>
          <w:szCs w:val="18"/>
        </w:rPr>
      </w:pPr>
      <w:r w:rsidRPr="00903265">
        <w:rPr>
          <w:rFonts w:ascii="Calibri" w:eastAsia="Calibri" w:hAnsi="Calibri" w:cs="Calibri"/>
          <w:color w:val="0C343D"/>
          <w:sz w:val="18"/>
          <w:szCs w:val="18"/>
        </w:rPr>
        <w:t xml:space="preserve">Cullinan, B. (2000, November). Independent reading and school achievement. School </w:t>
      </w:r>
      <w:r w:rsidR="00720914" w:rsidRPr="00903265">
        <w:rPr>
          <w:rFonts w:ascii="Calibri" w:eastAsia="Calibri" w:hAnsi="Calibri" w:cs="Calibri"/>
          <w:color w:val="0C343D"/>
          <w:sz w:val="18"/>
          <w:szCs w:val="18"/>
        </w:rPr>
        <w:t>library media research.</w:t>
      </w:r>
      <w:hyperlink r:id="rId9" w:history="1">
        <w:r w:rsidR="00720914" w:rsidRPr="00903265">
          <w:rPr>
            <w:rStyle w:val="Hyperlink"/>
            <w:rFonts w:ascii="Calibri" w:eastAsia="Calibri" w:hAnsi="Calibri" w:cs="Calibri"/>
            <w:sz w:val="18"/>
            <w:szCs w:val="18"/>
          </w:rPr>
          <w:t>http://www.ala.org/aasl/sites/ala.org.aasl/files/content/aaslpubsandjournals/slr/vol3/SLMR_IndependentReading_V3.pdf</w:t>
        </w:r>
      </w:hyperlink>
    </w:p>
    <w:p w14:paraId="6DA47BFD" w14:textId="77777777" w:rsidR="00C0306C" w:rsidRPr="00903265" w:rsidRDefault="003B49E0" w:rsidP="009C7A2A">
      <w:pPr>
        <w:pBdr>
          <w:top w:val="nil"/>
          <w:left w:val="nil"/>
          <w:bottom w:val="nil"/>
          <w:right w:val="nil"/>
          <w:between w:val="nil"/>
        </w:pBdr>
        <w:spacing w:after="200" w:line="240" w:lineRule="auto"/>
        <w:ind w:left="360" w:hanging="360"/>
        <w:rPr>
          <w:rFonts w:ascii="Calibri" w:eastAsia="Calibri" w:hAnsi="Calibri" w:cs="Calibri"/>
          <w:color w:val="0C343D"/>
          <w:sz w:val="18"/>
          <w:szCs w:val="18"/>
        </w:rPr>
      </w:pPr>
      <w:proofErr w:type="spellStart"/>
      <w:r w:rsidRPr="00903265">
        <w:rPr>
          <w:rFonts w:ascii="Calibri" w:eastAsia="Calibri" w:hAnsi="Calibri" w:cs="Calibri"/>
          <w:color w:val="0C343D"/>
          <w:sz w:val="18"/>
          <w:szCs w:val="18"/>
        </w:rPr>
        <w:t>Galliton</w:t>
      </w:r>
      <w:proofErr w:type="spellEnd"/>
      <w:r w:rsidRPr="00903265">
        <w:rPr>
          <w:rFonts w:ascii="Calibri" w:eastAsia="Calibri" w:hAnsi="Calibri" w:cs="Calibri"/>
          <w:color w:val="0C343D"/>
          <w:sz w:val="18"/>
          <w:szCs w:val="18"/>
        </w:rPr>
        <w:t>, A. (2014). Strategies to create lifelong readers. Knowledge Quest, 42(5), 62.</w:t>
      </w:r>
    </w:p>
    <w:p w14:paraId="5A3596F0" w14:textId="38A6C53B" w:rsidR="00C0306C" w:rsidRPr="00903265" w:rsidRDefault="003B49E0" w:rsidP="009C7A2A">
      <w:pPr>
        <w:pBdr>
          <w:top w:val="nil"/>
          <w:left w:val="nil"/>
          <w:bottom w:val="nil"/>
          <w:right w:val="nil"/>
          <w:between w:val="nil"/>
        </w:pBdr>
        <w:spacing w:after="200" w:line="240" w:lineRule="auto"/>
        <w:ind w:left="360" w:hanging="360"/>
        <w:rPr>
          <w:rFonts w:ascii="Calibri" w:eastAsia="Calibri" w:hAnsi="Calibri" w:cs="Calibri"/>
          <w:color w:val="0C343D"/>
          <w:sz w:val="18"/>
          <w:szCs w:val="18"/>
        </w:rPr>
      </w:pPr>
      <w:r w:rsidRPr="00903265">
        <w:rPr>
          <w:rFonts w:ascii="Calibri" w:eastAsia="Calibri" w:hAnsi="Calibri" w:cs="Calibri"/>
          <w:color w:val="0C343D"/>
          <w:sz w:val="18"/>
          <w:szCs w:val="18"/>
        </w:rPr>
        <w:t xml:space="preserve">Gallagher, K. (2009). </w:t>
      </w:r>
      <w:proofErr w:type="spellStart"/>
      <w:r w:rsidR="000344AE" w:rsidRPr="00903265">
        <w:rPr>
          <w:rFonts w:ascii="Calibri" w:eastAsia="Calibri" w:hAnsi="Calibri" w:cs="Calibri"/>
          <w:color w:val="0C343D"/>
          <w:sz w:val="18"/>
          <w:szCs w:val="18"/>
        </w:rPr>
        <w:t>Readicide</w:t>
      </w:r>
      <w:proofErr w:type="spellEnd"/>
      <w:r w:rsidR="000344AE" w:rsidRPr="00903265">
        <w:rPr>
          <w:rFonts w:ascii="Calibri" w:eastAsia="Calibri" w:hAnsi="Calibri" w:cs="Calibri"/>
          <w:color w:val="0C343D"/>
          <w:sz w:val="18"/>
          <w:szCs w:val="18"/>
        </w:rPr>
        <w:t>:</w:t>
      </w:r>
      <w:r w:rsidRPr="00903265">
        <w:rPr>
          <w:rFonts w:ascii="Calibri" w:eastAsia="Calibri" w:hAnsi="Calibri" w:cs="Calibri"/>
          <w:color w:val="0C343D"/>
          <w:sz w:val="18"/>
          <w:szCs w:val="18"/>
        </w:rPr>
        <w:t xml:space="preserve"> How schools are killing reading and what you can do about it</w:t>
      </w:r>
      <w:r w:rsidR="00720914" w:rsidRPr="00903265">
        <w:rPr>
          <w:rFonts w:ascii="Calibri" w:eastAsia="Calibri" w:hAnsi="Calibri" w:cs="Calibri"/>
          <w:color w:val="0C343D"/>
          <w:sz w:val="18"/>
          <w:szCs w:val="18"/>
        </w:rPr>
        <w:t>. F</w:t>
      </w:r>
      <w:r w:rsidRPr="00903265">
        <w:rPr>
          <w:rFonts w:ascii="Calibri" w:eastAsia="Calibri" w:hAnsi="Calibri" w:cs="Calibri"/>
          <w:color w:val="0C343D"/>
          <w:sz w:val="18"/>
          <w:szCs w:val="18"/>
        </w:rPr>
        <w:t>oreword by Richard Allington. Stenhouse.</w:t>
      </w:r>
    </w:p>
    <w:p w14:paraId="54EC631B" w14:textId="77777777" w:rsidR="00C0306C" w:rsidRPr="00903265" w:rsidRDefault="003B49E0" w:rsidP="009C7A2A">
      <w:pPr>
        <w:pBdr>
          <w:top w:val="nil"/>
          <w:left w:val="nil"/>
          <w:bottom w:val="nil"/>
          <w:right w:val="nil"/>
          <w:between w:val="nil"/>
        </w:pBdr>
        <w:spacing w:after="200" w:line="240" w:lineRule="auto"/>
        <w:ind w:left="360" w:hanging="360"/>
        <w:rPr>
          <w:rFonts w:ascii="Calibri" w:eastAsia="Calibri" w:hAnsi="Calibri" w:cs="Calibri"/>
          <w:color w:val="0C343D"/>
          <w:sz w:val="18"/>
          <w:szCs w:val="18"/>
        </w:rPr>
      </w:pPr>
      <w:r w:rsidRPr="00903265">
        <w:rPr>
          <w:rFonts w:ascii="Calibri" w:eastAsia="Calibri" w:hAnsi="Calibri" w:cs="Calibri"/>
          <w:color w:val="0C343D"/>
          <w:sz w:val="18"/>
          <w:szCs w:val="18"/>
        </w:rPr>
        <w:t xml:space="preserve">Kim, J. S., &amp; White, T. G. (2011). Solving the problem of summer reading loss. Phi Delta </w:t>
      </w:r>
      <w:proofErr w:type="spellStart"/>
      <w:r w:rsidRPr="00903265">
        <w:rPr>
          <w:rFonts w:ascii="Calibri" w:eastAsia="Calibri" w:hAnsi="Calibri" w:cs="Calibri"/>
          <w:color w:val="0C343D"/>
          <w:sz w:val="18"/>
          <w:szCs w:val="18"/>
        </w:rPr>
        <w:t>Kappan</w:t>
      </w:r>
      <w:proofErr w:type="spellEnd"/>
      <w:r w:rsidRPr="00903265">
        <w:rPr>
          <w:rFonts w:ascii="Calibri" w:eastAsia="Calibri" w:hAnsi="Calibri" w:cs="Calibri"/>
          <w:color w:val="0C343D"/>
          <w:sz w:val="18"/>
          <w:szCs w:val="18"/>
        </w:rPr>
        <w:t xml:space="preserve">, 92(7), 64–67. https://doi.org/10.1177/003172171109200714 </w:t>
      </w:r>
    </w:p>
    <w:p w14:paraId="05CE1B4F" w14:textId="20DE5A7D" w:rsidR="00C0306C" w:rsidRPr="00903265" w:rsidRDefault="003B49E0" w:rsidP="009C7A2A">
      <w:pPr>
        <w:pBdr>
          <w:top w:val="nil"/>
          <w:left w:val="nil"/>
          <w:bottom w:val="nil"/>
          <w:right w:val="nil"/>
          <w:between w:val="nil"/>
        </w:pBdr>
        <w:spacing w:after="200" w:line="240" w:lineRule="auto"/>
        <w:ind w:left="360" w:hanging="360"/>
        <w:rPr>
          <w:rFonts w:ascii="Calibri" w:eastAsia="Calibri" w:hAnsi="Calibri" w:cs="Calibri"/>
          <w:color w:val="0C343D"/>
          <w:sz w:val="18"/>
          <w:szCs w:val="18"/>
        </w:rPr>
      </w:pPr>
      <w:r w:rsidRPr="00903265">
        <w:rPr>
          <w:rFonts w:ascii="Calibri" w:eastAsia="Calibri" w:hAnsi="Calibri" w:cs="Calibri"/>
          <w:color w:val="0C343D"/>
          <w:sz w:val="18"/>
          <w:szCs w:val="18"/>
        </w:rPr>
        <w:t xml:space="preserve">Kittle, P. (2020). Let </w:t>
      </w:r>
      <w:r w:rsidR="00720914" w:rsidRPr="00903265">
        <w:rPr>
          <w:rFonts w:ascii="Calibri" w:eastAsia="Calibri" w:hAnsi="Calibri" w:cs="Calibri"/>
          <w:color w:val="0C343D"/>
          <w:sz w:val="18"/>
          <w:szCs w:val="18"/>
        </w:rPr>
        <w:t>them read, please</w:t>
      </w:r>
      <w:r w:rsidRPr="00903265">
        <w:rPr>
          <w:rFonts w:ascii="Calibri" w:eastAsia="Calibri" w:hAnsi="Calibri" w:cs="Calibri"/>
          <w:color w:val="0C343D"/>
          <w:sz w:val="18"/>
          <w:szCs w:val="18"/>
        </w:rPr>
        <w:t>. Educational Leadership, 77(5), 77.</w:t>
      </w:r>
    </w:p>
    <w:p w14:paraId="4EFA4D69" w14:textId="0B4BF201" w:rsidR="00C0306C" w:rsidRPr="00903265" w:rsidRDefault="003B49E0" w:rsidP="009C7A2A">
      <w:pPr>
        <w:pBdr>
          <w:top w:val="nil"/>
          <w:left w:val="nil"/>
          <w:bottom w:val="nil"/>
          <w:right w:val="nil"/>
          <w:between w:val="nil"/>
        </w:pBdr>
        <w:spacing w:after="200" w:line="240" w:lineRule="auto"/>
        <w:ind w:left="360" w:hanging="360"/>
        <w:rPr>
          <w:rFonts w:ascii="Calibri" w:eastAsia="Calibri" w:hAnsi="Calibri" w:cs="Calibri"/>
          <w:color w:val="0C343D"/>
          <w:sz w:val="18"/>
          <w:szCs w:val="18"/>
        </w:rPr>
      </w:pPr>
      <w:proofErr w:type="spellStart"/>
      <w:r w:rsidRPr="00903265">
        <w:rPr>
          <w:rFonts w:ascii="Calibri" w:eastAsia="Calibri" w:hAnsi="Calibri" w:cs="Calibri"/>
          <w:color w:val="0C343D"/>
          <w:sz w:val="18"/>
          <w:szCs w:val="18"/>
        </w:rPr>
        <w:t>Reischer</w:t>
      </w:r>
      <w:proofErr w:type="spellEnd"/>
      <w:r w:rsidRPr="00903265">
        <w:rPr>
          <w:rFonts w:ascii="Calibri" w:eastAsia="Calibri" w:hAnsi="Calibri" w:cs="Calibri"/>
          <w:color w:val="0C343D"/>
          <w:sz w:val="18"/>
          <w:szCs w:val="18"/>
        </w:rPr>
        <w:t xml:space="preserve">, E. (2016, June 3). Do reading logs ruin reading? The Atlantic. </w:t>
      </w:r>
      <w:r w:rsidR="00720914" w:rsidRPr="00903265">
        <w:rPr>
          <w:rFonts w:ascii="Calibri" w:eastAsia="Calibri" w:hAnsi="Calibri" w:cs="Calibri"/>
          <w:color w:val="0C343D"/>
          <w:sz w:val="18"/>
          <w:szCs w:val="18"/>
        </w:rPr>
        <w:t>h</w:t>
      </w:r>
      <w:r w:rsidRPr="00903265">
        <w:rPr>
          <w:rFonts w:ascii="Calibri" w:eastAsia="Calibri" w:hAnsi="Calibri" w:cs="Calibri"/>
          <w:color w:val="0C343D"/>
          <w:sz w:val="18"/>
          <w:szCs w:val="18"/>
        </w:rPr>
        <w:t xml:space="preserve">ttps://www.theatlantic.com/education/archive/2016/06/are-reading-logs-ruining-reading/485372/ </w:t>
      </w:r>
    </w:p>
    <w:p w14:paraId="73789952" w14:textId="15B61448" w:rsidR="00C0306C" w:rsidRPr="00903265" w:rsidRDefault="003B49E0" w:rsidP="009C7A2A">
      <w:pPr>
        <w:pBdr>
          <w:top w:val="nil"/>
          <w:left w:val="nil"/>
          <w:bottom w:val="nil"/>
          <w:right w:val="nil"/>
          <w:between w:val="nil"/>
        </w:pBdr>
        <w:spacing w:after="200" w:line="240" w:lineRule="auto"/>
        <w:ind w:left="360" w:hanging="360"/>
        <w:rPr>
          <w:rFonts w:ascii="Calibri" w:eastAsia="Calibri" w:hAnsi="Calibri" w:cs="Calibri"/>
          <w:color w:val="0C343D"/>
          <w:sz w:val="18"/>
          <w:szCs w:val="18"/>
        </w:rPr>
      </w:pPr>
      <w:r w:rsidRPr="00903265">
        <w:rPr>
          <w:rFonts w:ascii="Calibri" w:eastAsia="Calibri" w:hAnsi="Calibri" w:cs="Calibri"/>
          <w:color w:val="0C343D"/>
          <w:sz w:val="18"/>
          <w:szCs w:val="18"/>
        </w:rPr>
        <w:t xml:space="preserve">Sanden, S. (2012). Independent </w:t>
      </w:r>
      <w:r w:rsidR="009C7A2A" w:rsidRPr="00903265">
        <w:rPr>
          <w:rFonts w:ascii="Calibri" w:eastAsia="Calibri" w:hAnsi="Calibri" w:cs="Calibri"/>
          <w:color w:val="0C343D"/>
          <w:sz w:val="18"/>
          <w:szCs w:val="18"/>
        </w:rPr>
        <w:t>reading</w:t>
      </w:r>
      <w:r w:rsidRPr="00903265">
        <w:rPr>
          <w:rFonts w:ascii="Calibri" w:eastAsia="Calibri" w:hAnsi="Calibri" w:cs="Calibri"/>
          <w:color w:val="0C343D"/>
          <w:sz w:val="18"/>
          <w:szCs w:val="18"/>
        </w:rPr>
        <w:t xml:space="preserve">: Perspectives and </w:t>
      </w:r>
      <w:r w:rsidR="009C7A2A" w:rsidRPr="00903265">
        <w:rPr>
          <w:rFonts w:ascii="Calibri" w:eastAsia="Calibri" w:hAnsi="Calibri" w:cs="Calibri"/>
          <w:color w:val="0C343D"/>
          <w:sz w:val="18"/>
          <w:szCs w:val="18"/>
        </w:rPr>
        <w:t>practices of highly effective teachers</w:t>
      </w:r>
      <w:r w:rsidRPr="00903265">
        <w:rPr>
          <w:rFonts w:ascii="Calibri" w:eastAsia="Calibri" w:hAnsi="Calibri" w:cs="Calibri"/>
          <w:color w:val="0C343D"/>
          <w:sz w:val="18"/>
          <w:szCs w:val="18"/>
        </w:rPr>
        <w:t xml:space="preserve">. Reading Teacher, 66(3), 222–231. </w:t>
      </w:r>
      <w:hyperlink r:id="rId10">
        <w:r w:rsidRPr="00903265">
          <w:rPr>
            <w:rFonts w:ascii="Calibri" w:eastAsia="Calibri" w:hAnsi="Calibri" w:cs="Calibri"/>
            <w:color w:val="0C343D"/>
            <w:sz w:val="18"/>
            <w:szCs w:val="18"/>
          </w:rPr>
          <w:t>https://doi.org/10.1002/TRTR.01120</w:t>
        </w:r>
      </w:hyperlink>
    </w:p>
    <w:p w14:paraId="0534DC29" w14:textId="5C7D9991" w:rsidR="009C7A2A" w:rsidRPr="00903265" w:rsidRDefault="009C7A2A" w:rsidP="009C7A2A">
      <w:pPr>
        <w:pBdr>
          <w:top w:val="nil"/>
          <w:left w:val="nil"/>
          <w:bottom w:val="nil"/>
          <w:right w:val="nil"/>
          <w:between w:val="nil"/>
        </w:pBdr>
        <w:spacing w:after="200" w:line="240" w:lineRule="auto"/>
        <w:ind w:left="360" w:hanging="360"/>
        <w:rPr>
          <w:rFonts w:ascii="Calibri" w:eastAsia="Calibri" w:hAnsi="Calibri" w:cs="Calibri"/>
          <w:color w:val="0C343D"/>
          <w:sz w:val="18"/>
          <w:szCs w:val="18"/>
        </w:rPr>
      </w:pPr>
      <w:proofErr w:type="spellStart"/>
      <w:r w:rsidRPr="00903265">
        <w:rPr>
          <w:rFonts w:ascii="Calibri" w:eastAsia="Calibri" w:hAnsi="Calibri" w:cs="Calibri"/>
          <w:color w:val="0C343D"/>
          <w:sz w:val="18"/>
          <w:szCs w:val="18"/>
        </w:rPr>
        <w:t>Schmoker</w:t>
      </w:r>
      <w:proofErr w:type="spellEnd"/>
      <w:r w:rsidRPr="00903265">
        <w:rPr>
          <w:rFonts w:ascii="Calibri" w:eastAsia="Calibri" w:hAnsi="Calibri" w:cs="Calibri"/>
          <w:color w:val="0C343D"/>
          <w:sz w:val="18"/>
          <w:szCs w:val="18"/>
        </w:rPr>
        <w:t>, M. (2019, September 1). Focusing on the essentials. https://www.ascd.org/el/articles/focusing-on-the-essentials</w:t>
      </w:r>
    </w:p>
    <w:p w14:paraId="0D05F1A6" w14:textId="23033DC3" w:rsidR="00C0306C" w:rsidRPr="00903265" w:rsidRDefault="003B49E0" w:rsidP="009C7A2A">
      <w:pPr>
        <w:pBdr>
          <w:top w:val="nil"/>
          <w:left w:val="nil"/>
          <w:bottom w:val="nil"/>
          <w:right w:val="nil"/>
          <w:between w:val="nil"/>
        </w:pBdr>
        <w:spacing w:after="200" w:line="240" w:lineRule="auto"/>
        <w:ind w:left="360" w:hanging="360"/>
        <w:rPr>
          <w:rFonts w:ascii="Calibri" w:eastAsia="Calibri" w:hAnsi="Calibri" w:cs="Calibri"/>
          <w:color w:val="0C343D"/>
          <w:sz w:val="18"/>
          <w:szCs w:val="18"/>
        </w:rPr>
      </w:pPr>
      <w:r w:rsidRPr="00903265">
        <w:rPr>
          <w:rFonts w:ascii="Calibri" w:eastAsia="Calibri" w:hAnsi="Calibri" w:cs="Calibri"/>
          <w:color w:val="0C343D"/>
          <w:sz w:val="18"/>
          <w:szCs w:val="18"/>
        </w:rPr>
        <w:t xml:space="preserve">Sullivan, A. (2013, September 16). Reading for fun improves children's brains, study confirms. The Guardian. https://www.theguardian.com/books/booksblog/2013/sep/16/reading-improves-childrens-brains </w:t>
      </w:r>
    </w:p>
    <w:p w14:paraId="38142294" w14:textId="147FCAA6" w:rsidR="00C0306C" w:rsidRPr="00903265" w:rsidRDefault="003B49E0" w:rsidP="009C7A2A">
      <w:pPr>
        <w:pBdr>
          <w:top w:val="nil"/>
          <w:left w:val="nil"/>
          <w:bottom w:val="nil"/>
          <w:right w:val="nil"/>
          <w:between w:val="nil"/>
        </w:pBdr>
        <w:spacing w:after="200" w:line="240" w:lineRule="auto"/>
        <w:ind w:left="360" w:hanging="360"/>
        <w:rPr>
          <w:rFonts w:ascii="Calibri" w:eastAsia="Calibri" w:hAnsi="Calibri" w:cs="Calibri"/>
          <w:sz w:val="18"/>
          <w:szCs w:val="18"/>
        </w:rPr>
      </w:pPr>
      <w:r w:rsidRPr="00903265">
        <w:rPr>
          <w:rFonts w:ascii="Calibri" w:eastAsia="Calibri" w:hAnsi="Calibri" w:cs="Calibri"/>
          <w:color w:val="0C343D"/>
          <w:sz w:val="18"/>
          <w:szCs w:val="18"/>
        </w:rPr>
        <w:t xml:space="preserve">Walker, K. P. (2013). Scaffolded </w:t>
      </w:r>
      <w:r w:rsidR="009C7A2A" w:rsidRPr="00903265">
        <w:rPr>
          <w:rFonts w:ascii="Calibri" w:eastAsia="Calibri" w:hAnsi="Calibri" w:cs="Calibri"/>
          <w:color w:val="0C343D"/>
          <w:sz w:val="18"/>
          <w:szCs w:val="18"/>
        </w:rPr>
        <w:t xml:space="preserve">silent reading </w:t>
      </w:r>
      <w:r w:rsidRPr="00903265">
        <w:rPr>
          <w:rFonts w:ascii="Calibri" w:eastAsia="Calibri" w:hAnsi="Calibri" w:cs="Calibri"/>
          <w:color w:val="0C343D"/>
          <w:sz w:val="18"/>
          <w:szCs w:val="18"/>
        </w:rPr>
        <w:t>(</w:t>
      </w:r>
      <w:proofErr w:type="spellStart"/>
      <w:r w:rsidRPr="00903265">
        <w:rPr>
          <w:rFonts w:ascii="Calibri" w:eastAsia="Calibri" w:hAnsi="Calibri" w:cs="Calibri"/>
          <w:color w:val="0C343D"/>
          <w:sz w:val="18"/>
          <w:szCs w:val="18"/>
        </w:rPr>
        <w:t>ScSR</w:t>
      </w:r>
      <w:proofErr w:type="spellEnd"/>
      <w:r w:rsidRPr="00903265">
        <w:rPr>
          <w:rFonts w:ascii="Calibri" w:eastAsia="Calibri" w:hAnsi="Calibri" w:cs="Calibri"/>
          <w:color w:val="0C343D"/>
          <w:sz w:val="18"/>
          <w:szCs w:val="18"/>
        </w:rPr>
        <w:t xml:space="preserve">): Advocating a </w:t>
      </w:r>
      <w:r w:rsidR="009C7A2A" w:rsidRPr="00903265">
        <w:rPr>
          <w:rFonts w:ascii="Calibri" w:eastAsia="Calibri" w:hAnsi="Calibri" w:cs="Calibri"/>
          <w:color w:val="0C343D"/>
          <w:sz w:val="18"/>
          <w:szCs w:val="18"/>
        </w:rPr>
        <w:t>policy for adolescents’ independent reading.</w:t>
      </w:r>
      <w:r w:rsidRPr="00903265">
        <w:rPr>
          <w:rFonts w:ascii="Calibri" w:eastAsia="Calibri" w:hAnsi="Calibri" w:cs="Calibri"/>
          <w:color w:val="0C343D"/>
          <w:sz w:val="18"/>
          <w:szCs w:val="18"/>
        </w:rPr>
        <w:t xml:space="preserve"> Journal of Adolescent &amp; Adult Literacy, 57(3), 185–188. </w:t>
      </w:r>
      <w:hyperlink r:id="rId11">
        <w:r w:rsidRPr="00903265">
          <w:rPr>
            <w:rFonts w:ascii="Calibri" w:eastAsia="Calibri" w:hAnsi="Calibri" w:cs="Calibri"/>
            <w:color w:val="0C343D"/>
            <w:sz w:val="18"/>
            <w:szCs w:val="18"/>
          </w:rPr>
          <w:t>http://www.jstor.org/stable/24034661</w:t>
        </w:r>
      </w:hyperlink>
    </w:p>
    <w:sectPr w:rsidR="00C0306C" w:rsidRPr="00903265" w:rsidSect="00720914">
      <w:type w:val="continuous"/>
      <w:pgSz w:w="12240" w:h="15840"/>
      <w:pgMar w:top="1440" w:right="1440" w:bottom="1440" w:left="1440" w:header="720" w:footer="720" w:gutter="0"/>
      <w:cols w:space="5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CE4B3" w14:textId="77777777" w:rsidR="00EC1726" w:rsidRDefault="00EC1726">
      <w:pPr>
        <w:spacing w:line="240" w:lineRule="auto"/>
      </w:pPr>
      <w:r>
        <w:separator/>
      </w:r>
    </w:p>
  </w:endnote>
  <w:endnote w:type="continuationSeparator" w:id="0">
    <w:p w14:paraId="6246C5F8" w14:textId="77777777" w:rsidR="00EC1726" w:rsidRDefault="00EC17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744CE" w14:textId="77777777" w:rsidR="00C0306C" w:rsidRDefault="003B49E0">
    <w:r>
      <w:rPr>
        <w:noProof/>
      </w:rPr>
      <mc:AlternateContent>
        <mc:Choice Requires="wpg">
          <w:drawing>
            <wp:anchor distT="0" distB="0" distL="114300" distR="114300" simplePos="0" relativeHeight="251658240" behindDoc="1" locked="0" layoutInCell="1" hidden="0" allowOverlap="1" wp14:anchorId="53F104D2" wp14:editId="6052D0B1">
              <wp:simplePos x="0" y="0"/>
              <wp:positionH relativeFrom="column">
                <wp:posOffset>1042988</wp:posOffset>
              </wp:positionH>
              <wp:positionV relativeFrom="paragraph">
                <wp:posOffset>-171449</wp:posOffset>
              </wp:positionV>
              <wp:extent cx="4900613" cy="395774"/>
              <wp:effectExtent l="0" t="0" r="0" b="0"/>
              <wp:wrapNone/>
              <wp:docPr id="1" name="Group 1"/>
              <wp:cNvGraphicFramePr/>
              <a:graphic xmlns:a="http://schemas.openxmlformats.org/drawingml/2006/main">
                <a:graphicData uri="http://schemas.microsoft.com/office/word/2010/wordprocessingGroup">
                  <wpg:wgp>
                    <wpg:cNvGrpSpPr/>
                    <wpg:grpSpPr>
                      <a:xfrm>
                        <a:off x="0" y="0"/>
                        <a:ext cx="4900613" cy="395774"/>
                        <a:chOff x="2335075" y="3688550"/>
                        <a:chExt cx="5476900" cy="420977"/>
                      </a:xfrm>
                    </wpg:grpSpPr>
                    <pic:pic xmlns:pic="http://schemas.openxmlformats.org/drawingml/2006/picture">
                      <pic:nvPicPr>
                        <pic:cNvPr id="2" name="Shape 2"/>
                        <pic:cNvPicPr preferRelativeResize="0"/>
                      </pic:nvPicPr>
                      <pic:blipFill>
                        <a:blip r:embed="rId1">
                          <a:alphaModFix/>
                        </a:blip>
                        <a:stretch>
                          <a:fillRect/>
                        </a:stretch>
                      </pic:blipFill>
                      <pic:spPr>
                        <a:xfrm>
                          <a:off x="2335075" y="3733002"/>
                          <a:ext cx="5476900" cy="376525"/>
                        </a:xfrm>
                        <a:prstGeom prst="rect">
                          <a:avLst/>
                        </a:prstGeom>
                        <a:noFill/>
                        <a:ln>
                          <a:noFill/>
                        </a:ln>
                      </pic:spPr>
                    </pic:pic>
                    <wps:wsp>
                      <wps:cNvPr id="3" name="Rectangle 3"/>
                      <wps:cNvSpPr/>
                      <wps:spPr>
                        <a:xfrm>
                          <a:off x="2757350" y="3688550"/>
                          <a:ext cx="4461900" cy="285900"/>
                        </a:xfrm>
                        <a:prstGeom prst="rect">
                          <a:avLst/>
                        </a:prstGeom>
                        <a:noFill/>
                        <a:ln>
                          <a:noFill/>
                        </a:ln>
                      </wps:spPr>
                      <wps:txbx>
                        <w:txbxContent>
                          <w:p w14:paraId="641CFF6C" w14:textId="77777777" w:rsidR="00C0306C" w:rsidRPr="00903265" w:rsidRDefault="003B49E0">
                            <w:pPr>
                              <w:spacing w:line="240" w:lineRule="auto"/>
                              <w:jc w:val="right"/>
                              <w:textDirection w:val="btLr"/>
                              <w:rPr>
                                <w:rFonts w:asciiTheme="majorHAnsi" w:hAnsiTheme="majorHAnsi" w:cstheme="majorHAnsi"/>
                              </w:rPr>
                            </w:pPr>
                            <w:r w:rsidRPr="00903265">
                              <w:rPr>
                                <w:rFonts w:asciiTheme="majorHAnsi" w:hAnsiTheme="majorHAnsi" w:cstheme="majorHAnsi"/>
                                <w:b/>
                                <w:smallCaps/>
                                <w:color w:val="2D2D2D"/>
                              </w:rPr>
                              <w:t>ENGAGING STRATEGIES FOR CLASSROOM LIBRARIES</w:t>
                            </w:r>
                          </w:p>
                        </w:txbxContent>
                      </wps:txbx>
                      <wps:bodyPr spcFirstLastPara="1" wrap="square" lIns="91425" tIns="45700" rIns="91425" bIns="45700" anchor="t" anchorCtr="0">
                        <a:noAutofit/>
                      </wps:bodyPr>
                    </wps:wsp>
                  </wpg:wgp>
                </a:graphicData>
              </a:graphic>
            </wp:anchor>
          </w:drawing>
        </mc:Choice>
        <mc:Fallback>
          <w:pict>
            <v:group w14:anchorId="53F104D2" id="Group 1" o:spid="_x0000_s1026" style="position:absolute;margin-left:82.15pt;margin-top:-13.5pt;width:385.9pt;height:31.15pt;z-index:-251658240" coordorigin="23350,36885" coordsize="54769,4209"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2" o:spid="_x0000_s1027" type="#_x0000_t75" style="position:absolute;left:23350;top:37330;width:54769;height:3765;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">
                <v:imagedata r:id="rId2" o:title=""/>
              </v:shape>
              <v:rect id="Rectangle 3" o:spid="_x0000_s1028" style="position:absolute;left:27573;top:36885;width:44619;height:285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" filled="f" stroked="f">
                <v:textbox inset="2.53958mm,1.2694mm,2.53958mm,1.2694mm">
                  <w:txbxContent>
                    <w:p w14:paraId="641CFF6C" w14:textId="77777777" w:rsidR="00C0306C" w:rsidRPr="00903265" w:rsidRDefault="003B49E0">
                      <w:pPr>
                        <w:spacing w:line="240" w:lineRule="auto"/>
                        <w:jc w:val="right"/>
                        <w:textDirection w:val="btLr"/>
                        <w:rPr>
                          <w:rFonts w:asciiTheme="majorHAnsi" w:hAnsiTheme="majorHAnsi" w:cstheme="majorHAnsi"/>
                        </w:rPr>
                      </w:pPr>
                      <w:r w:rsidRPr="00903265">
                        <w:rPr>
                          <w:rFonts w:asciiTheme="majorHAnsi" w:hAnsiTheme="majorHAnsi" w:cstheme="majorHAnsi"/>
                          <w:b/>
                          <w:smallCaps/>
                          <w:color w:val="2D2D2D"/>
                        </w:rPr>
                        <w:t>ENGAGING STRATEGIES FOR CLASSROOM LIBRARIES</w:t>
                      </w:r>
                    </w:p>
                  </w:txbxContent>
                </v:textbox>
              </v:rec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B2026" w14:textId="77777777" w:rsidR="00EC1726" w:rsidRDefault="00EC1726">
      <w:pPr>
        <w:spacing w:line="240" w:lineRule="auto"/>
      </w:pPr>
      <w:r>
        <w:separator/>
      </w:r>
    </w:p>
  </w:footnote>
  <w:footnote w:type="continuationSeparator" w:id="0">
    <w:p w14:paraId="734ED06E" w14:textId="77777777" w:rsidR="00EC1726" w:rsidRDefault="00EC172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280454"/>
    <w:multiLevelType w:val="multilevel"/>
    <w:tmpl w:val="688890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3510C64"/>
    <w:multiLevelType w:val="multilevel"/>
    <w:tmpl w:val="015EBE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06C"/>
    <w:rsid w:val="000032DA"/>
    <w:rsid w:val="000344AE"/>
    <w:rsid w:val="003B49E0"/>
    <w:rsid w:val="00410D96"/>
    <w:rsid w:val="00561CF4"/>
    <w:rsid w:val="006857BD"/>
    <w:rsid w:val="00720914"/>
    <w:rsid w:val="00903265"/>
    <w:rsid w:val="009C7A2A"/>
    <w:rsid w:val="00C0306C"/>
    <w:rsid w:val="00C43F08"/>
    <w:rsid w:val="00E0599B"/>
    <w:rsid w:val="00EC1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3E775D"/>
  <w15:docId w15:val="{41F6B349-79D4-4A40-883E-A44A0CEE6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720914"/>
    <w:rPr>
      <w:color w:val="0000FF" w:themeColor="hyperlink"/>
      <w:u w:val="single"/>
    </w:rPr>
  </w:style>
  <w:style w:type="character" w:styleId="UnresolvedMention">
    <w:name w:val="Unresolved Mention"/>
    <w:basedOn w:val="DefaultParagraphFont"/>
    <w:uiPriority w:val="99"/>
    <w:semiHidden/>
    <w:unhideWhenUsed/>
    <w:rsid w:val="00720914"/>
    <w:rPr>
      <w:color w:val="605E5C"/>
      <w:shd w:val="clear" w:color="auto" w:fill="E1DFDD"/>
    </w:rPr>
  </w:style>
  <w:style w:type="paragraph" w:styleId="Header">
    <w:name w:val="header"/>
    <w:basedOn w:val="Normal"/>
    <w:link w:val="HeaderChar"/>
    <w:uiPriority w:val="99"/>
    <w:unhideWhenUsed/>
    <w:rsid w:val="00903265"/>
    <w:pPr>
      <w:tabs>
        <w:tab w:val="center" w:pos="4680"/>
        <w:tab w:val="right" w:pos="9360"/>
      </w:tabs>
      <w:spacing w:line="240" w:lineRule="auto"/>
    </w:pPr>
  </w:style>
  <w:style w:type="character" w:customStyle="1" w:styleId="HeaderChar">
    <w:name w:val="Header Char"/>
    <w:basedOn w:val="DefaultParagraphFont"/>
    <w:link w:val="Header"/>
    <w:uiPriority w:val="99"/>
    <w:rsid w:val="00903265"/>
  </w:style>
  <w:style w:type="paragraph" w:styleId="Footer">
    <w:name w:val="footer"/>
    <w:basedOn w:val="Normal"/>
    <w:link w:val="FooterChar"/>
    <w:uiPriority w:val="99"/>
    <w:unhideWhenUsed/>
    <w:rsid w:val="00903265"/>
    <w:pPr>
      <w:tabs>
        <w:tab w:val="center" w:pos="4680"/>
        <w:tab w:val="right" w:pos="9360"/>
      </w:tabs>
      <w:spacing w:line="240" w:lineRule="auto"/>
    </w:pPr>
  </w:style>
  <w:style w:type="character" w:customStyle="1" w:styleId="FooterChar">
    <w:name w:val="Footer Char"/>
    <w:basedOn w:val="DefaultParagraphFont"/>
    <w:link w:val="Footer"/>
    <w:uiPriority w:val="99"/>
    <w:rsid w:val="009032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i.org/10.1080/02702711.2012.67541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stor.org/stable/24034661" TargetMode="External"/><Relationship Id="rId5" Type="http://schemas.openxmlformats.org/officeDocument/2006/relationships/footnotes" Target="footnotes.xml"/><Relationship Id="rId10" Type="http://schemas.openxmlformats.org/officeDocument/2006/relationships/hyperlink" Target="https://doi.org/10.1002/TRTR.01120" TargetMode="External"/><Relationship Id="rId4" Type="http://schemas.openxmlformats.org/officeDocument/2006/relationships/webSettings" Target="webSettings.xml"/><Relationship Id="rId9" Type="http://schemas.openxmlformats.org/officeDocument/2006/relationships/hyperlink" Target="http://www.ala.org/aasl/sites/ala.org.aasl/files/content/aaslpubsandjournals/slr/vol3/SLMR_IndependentReading_V3.pdf"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1568</Words>
  <Characters>8939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profe</dc:creator>
  <cp:lastModifiedBy>Shogren, Caitlin E.</cp:lastModifiedBy>
  <cp:revision>6</cp:revision>
  <dcterms:created xsi:type="dcterms:W3CDTF">2022-02-14T17:44:00Z</dcterms:created>
  <dcterms:modified xsi:type="dcterms:W3CDTF">2022-02-16T20:28:00Z</dcterms:modified>
</cp:coreProperties>
</file>