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7412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color w:val="991B1E"/>
          <w:sz w:val="130"/>
          <w:szCs w:val="130"/>
        </w:rPr>
      </w:pPr>
      <w:r>
        <w:rPr>
          <w:rFonts w:ascii="Calibri" w:eastAsia="Calibri" w:hAnsi="Calibri" w:cs="Calibri"/>
          <w:color w:val="991B1E"/>
          <w:sz w:val="130"/>
          <w:szCs w:val="130"/>
        </w:rPr>
        <w:t>1.3 KNOWLEDGE CONSTRUCTOR</w:t>
      </w:r>
    </w:p>
    <w:p w14:paraId="00000002" w14:textId="77777777" w:rsidR="00107412" w:rsidRDefault="00107412">
      <w:pPr>
        <w:widowControl w:val="0"/>
        <w:spacing w:after="240"/>
        <w:jc w:val="center"/>
        <w:rPr>
          <w:rFonts w:ascii="Calibri" w:eastAsia="Calibri" w:hAnsi="Calibri" w:cs="Calibri"/>
          <w:sz w:val="80"/>
          <w:szCs w:val="80"/>
        </w:rPr>
      </w:pPr>
    </w:p>
    <w:p w14:paraId="00000003" w14:textId="741BB98D" w:rsidR="00107412" w:rsidRDefault="00000000">
      <w:pPr>
        <w:widowControl w:val="0"/>
        <w:spacing w:after="240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 w:eastAsia="Calibri" w:hAnsi="Calibri" w:cs="Calibri"/>
          <w:sz w:val="80"/>
          <w:szCs w:val="80"/>
        </w:rPr>
        <w:t>Students critically curate a variety of resources</w:t>
      </w:r>
      <w:r w:rsidR="00245192">
        <w:rPr>
          <w:rFonts w:ascii="Calibri" w:eastAsia="Calibri" w:hAnsi="Calibri" w:cs="Calibri"/>
          <w:sz w:val="80"/>
          <w:szCs w:val="80"/>
        </w:rPr>
        <w:t>,</w:t>
      </w:r>
      <w:r>
        <w:rPr>
          <w:rFonts w:ascii="Calibri" w:eastAsia="Calibri" w:hAnsi="Calibri" w:cs="Calibri"/>
          <w:sz w:val="80"/>
          <w:szCs w:val="80"/>
        </w:rPr>
        <w:t xml:space="preserve"> using digital tools to construct knowledge, produce creative artifacts, and make meaningful learning experiences for themselves and others.</w:t>
      </w:r>
    </w:p>
    <w:sectPr w:rsidR="00107412">
      <w:pgSz w:w="2016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12"/>
    <w:rsid w:val="00107412"/>
    <w:rsid w:val="0024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E34B"/>
  <w15:docId w15:val="{D76363D3-9250-4C06-AF36-C92A3FAC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2023-01-25T15:52:00Z</dcterms:created>
  <dcterms:modified xsi:type="dcterms:W3CDTF">2023-01-25T15:52:00Z</dcterms:modified>
</cp:coreProperties>
</file>