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02065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  <w:sz w:val="138"/>
          <w:szCs w:val="138"/>
        </w:rPr>
      </w:pPr>
      <w:r>
        <w:rPr>
          <w:rFonts w:ascii="Calibri" w:eastAsia="Calibri" w:hAnsi="Calibri" w:cs="Calibri"/>
          <w:color w:val="991B1E"/>
          <w:sz w:val="138"/>
          <w:szCs w:val="138"/>
        </w:rPr>
        <w:t>1.5 COMPUTATIONAL THINKER</w:t>
      </w:r>
      <w:r>
        <w:rPr>
          <w:rFonts w:ascii="Calibri" w:eastAsia="Calibri" w:hAnsi="Calibri" w:cs="Calibri"/>
          <w:color w:val="11537F"/>
          <w:sz w:val="138"/>
          <w:szCs w:val="138"/>
        </w:rPr>
        <w:t xml:space="preserve"> </w:t>
      </w:r>
    </w:p>
    <w:p w14:paraId="00000003" w14:textId="77777777" w:rsidR="00B02065" w:rsidRDefault="00000000">
      <w:pPr>
        <w:widowControl w:val="0"/>
        <w:spacing w:after="240"/>
        <w:jc w:val="center"/>
        <w:rPr>
          <w:rFonts w:ascii="Calibri" w:eastAsia="Calibri" w:hAnsi="Calibri" w:cs="Calibri"/>
          <w:sz w:val="80"/>
          <w:szCs w:val="80"/>
        </w:rPr>
      </w:pPr>
      <w:r>
        <w:rPr>
          <w:rFonts w:ascii="Calibri" w:eastAsia="Calibri" w:hAnsi="Calibri" w:cs="Calibri"/>
          <w:sz w:val="80"/>
          <w:szCs w:val="80"/>
        </w:rPr>
        <w:t>Students develop and employ strategies for understanding and solving problems in ways that leverage the power of technological methods to develop and test solutions.</w:t>
      </w:r>
    </w:p>
    <w:sectPr w:rsidR="00B02065">
      <w:pgSz w:w="2016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65"/>
    <w:rsid w:val="00B02065"/>
    <w:rsid w:val="00D4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9457"/>
  <w15:docId w15:val="{07B06D24-CC49-4011-9024-97400126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2023-01-25T15:55:00Z</dcterms:created>
  <dcterms:modified xsi:type="dcterms:W3CDTF">2023-01-25T15:55:00Z</dcterms:modified>
</cp:coreProperties>
</file>