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A8DE" w14:textId="77777777" w:rsidR="0088722A" w:rsidRDefault="006C0129">
      <w:pPr>
        <w:spacing w:line="240" w:lineRule="auto"/>
        <w:ind w:left="-90"/>
        <w:jc w:val="center"/>
        <w:rPr>
          <w:b/>
          <w:sz w:val="20"/>
          <w:szCs w:val="20"/>
        </w:rPr>
      </w:pPr>
      <w:r>
        <w:rPr>
          <w:b/>
          <w:color w:val="980000"/>
          <w:sz w:val="36"/>
          <w:szCs w:val="36"/>
        </w:rPr>
        <w:t>Design: 5E Learning Approach Checkpoint</w:t>
      </w:r>
    </w:p>
    <w:tbl>
      <w:tblPr>
        <w:tblStyle w:val="a"/>
        <w:tblW w:w="8460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340"/>
        <w:gridCol w:w="2010"/>
        <w:gridCol w:w="2175"/>
      </w:tblGrid>
      <w:tr w:rsidR="0088722A" w14:paraId="01B41360" w14:textId="77777777">
        <w:trPr>
          <w:trHeight w:val="440"/>
          <w:jc w:val="center"/>
        </w:trPr>
        <w:tc>
          <w:tcPr>
            <w:tcW w:w="1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F564A" w14:textId="77777777" w:rsidR="0088722A" w:rsidRDefault="006C012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0* = Insufficient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E48A6" w14:textId="77777777" w:rsidR="0088722A" w:rsidRDefault="006C012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1* = Needs Improvement</w:t>
            </w:r>
          </w:p>
        </w:tc>
        <w:tc>
          <w:tcPr>
            <w:tcW w:w="2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5D422" w14:textId="77777777" w:rsidR="0088722A" w:rsidRDefault="006C012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 2 = Accomplished</w:t>
            </w:r>
          </w:p>
        </w:tc>
        <w:tc>
          <w:tcPr>
            <w:tcW w:w="21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7EF4C" w14:textId="77777777" w:rsidR="0088722A" w:rsidRDefault="006C012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NA = Not Applicable</w:t>
            </w:r>
          </w:p>
        </w:tc>
      </w:tr>
    </w:tbl>
    <w:p w14:paraId="7457F867" w14:textId="77777777" w:rsidR="0088722A" w:rsidRDefault="0088722A">
      <w:pPr>
        <w:spacing w:after="0"/>
        <w:ind w:left="-90"/>
        <w:rPr>
          <w:b/>
          <w:color w:val="980000"/>
          <w:sz w:val="18"/>
          <w:szCs w:val="18"/>
        </w:rPr>
      </w:pPr>
    </w:p>
    <w:tbl>
      <w:tblPr>
        <w:tblStyle w:val="a0"/>
        <w:tblW w:w="1332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0035"/>
        <w:gridCol w:w="705"/>
      </w:tblGrid>
      <w:tr w:rsidR="0088722A" w14:paraId="0CCA2939" w14:textId="77777777">
        <w:trPr>
          <w:jc w:val="center"/>
        </w:trPr>
        <w:tc>
          <w:tcPr>
            <w:tcW w:w="12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E17FE7" w14:textId="77777777" w:rsidR="0088722A" w:rsidRDefault="006C012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0" w:name="_wxvznmuvgk9" w:colFirst="0" w:colLast="0"/>
            <w:bookmarkEnd w:id="0"/>
            <w:r>
              <w:rPr>
                <w:color w:val="434343"/>
                <w:sz w:val="28"/>
                <w:szCs w:val="28"/>
              </w:rPr>
              <w:t xml:space="preserve">Engage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4F81B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B4D4" w14:textId="77777777" w:rsidR="0088722A" w:rsidRDefault="006C0129">
            <w:pPr>
              <w:spacing w:after="0" w:line="360" w:lineRule="auto"/>
              <w:jc w:val="center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Score</w:t>
            </w:r>
          </w:p>
        </w:tc>
      </w:tr>
      <w:tr w:rsidR="0088722A" w14:paraId="6E41CDB1" w14:textId="77777777">
        <w:trPr>
          <w:trHeight w:val="600"/>
          <w:jc w:val="center"/>
        </w:trPr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9C1B17" w14:textId="77777777" w:rsidR="0088722A" w:rsidRDefault="006C0129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Capture interest and establish prior knowledge</w:t>
            </w: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C821B6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and/or relevance of learning is established.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C23397" w14:textId="77777777" w:rsidR="0088722A" w:rsidRDefault="0088722A">
            <w:pPr>
              <w:spacing w:after="0" w:line="276" w:lineRule="auto"/>
              <w:jc w:val="center"/>
            </w:pPr>
          </w:p>
        </w:tc>
      </w:tr>
      <w:tr w:rsidR="0088722A" w14:paraId="7A2154E1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CF516" w14:textId="77777777" w:rsidR="0088722A" w:rsidRDefault="0088722A">
            <w:pPr>
              <w:widowControl w:val="0"/>
              <w:spacing w:after="0" w:line="240" w:lineRule="auto"/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D33B82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 prior knowledge is elicited and/or activated.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EE76E" w14:textId="77777777" w:rsidR="0088722A" w:rsidRDefault="0088722A">
            <w:pPr>
              <w:spacing w:after="0" w:line="276" w:lineRule="auto"/>
              <w:jc w:val="center"/>
            </w:pPr>
          </w:p>
        </w:tc>
      </w:tr>
      <w:tr w:rsidR="0088722A" w14:paraId="3B9DDB9B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C2277C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71A1AE" w14:textId="77777777" w:rsidR="0088722A" w:rsidRDefault="006C012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Essential/guiding questions or objectives are employed and continually revisited throughout.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545DC3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</w:pPr>
          </w:p>
        </w:tc>
      </w:tr>
      <w:tr w:rsidR="0088722A" w14:paraId="0E81149B" w14:textId="77777777">
        <w:trPr>
          <w:trHeight w:val="600"/>
          <w:jc w:val="center"/>
        </w:trPr>
        <w:tc>
          <w:tcPr>
            <w:tcW w:w="1332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FE9403" w14:textId="77777777" w:rsidR="0088722A" w:rsidRDefault="006C012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1" w:name="_sxrxznxhl2mt" w:colFirst="0" w:colLast="0"/>
            <w:bookmarkEnd w:id="1"/>
            <w:r>
              <w:rPr>
                <w:sz w:val="28"/>
                <w:szCs w:val="28"/>
              </w:rPr>
              <w:t>Explore</w:t>
            </w:r>
          </w:p>
        </w:tc>
      </w:tr>
      <w:tr w:rsidR="0088722A" w14:paraId="0F0C1C16" w14:textId="77777777">
        <w:trPr>
          <w:trHeight w:val="600"/>
          <w:jc w:val="center"/>
        </w:trPr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025CD" w14:textId="77777777" w:rsidR="0088722A" w:rsidRDefault="006C0129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Construct knowledge through questioning and active engagement in a learning task</w:t>
            </w: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B6D262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engage actively in a learning task.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B1DA2F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</w:pPr>
          </w:p>
        </w:tc>
      </w:tr>
      <w:tr w:rsidR="0088722A" w14:paraId="52053646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9E37C1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CDD70E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are provided with opportunities for discourse and multiple forms of interaction with the material.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C01C29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</w:pPr>
          </w:p>
        </w:tc>
      </w:tr>
      <w:tr w:rsidR="0088722A" w14:paraId="7CFF6527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FFEC0E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F99A5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Materials/technology help learners interact with content,</w:t>
            </w:r>
            <w:r>
              <w:rPr>
                <w:sz w:val="18"/>
                <w:szCs w:val="18"/>
              </w:rPr>
              <w:t xml:space="preserve"> offered in various formats (video, audio, text, infographic, etc.),</w:t>
            </w:r>
            <w:r>
              <w:rPr>
                <w:sz w:val="18"/>
                <w:szCs w:val="18"/>
              </w:rPr>
              <w:t xml:space="preserve"> in a meaningful way.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86307F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</w:pPr>
          </w:p>
        </w:tc>
      </w:tr>
      <w:tr w:rsidR="0088722A" w14:paraId="256ECA3A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D89475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C4401E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Instructor’s role is facilitation rather than delivery of information to the largest possible extent.</w:t>
            </w:r>
            <w:bookmarkStart w:id="2" w:name="_GoBack"/>
            <w:bookmarkEnd w:id="2"/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DCA33A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</w:pPr>
          </w:p>
        </w:tc>
      </w:tr>
      <w:tr w:rsidR="0088722A" w14:paraId="0952BBAF" w14:textId="77777777">
        <w:trPr>
          <w:trHeight w:val="600"/>
          <w:jc w:val="center"/>
        </w:trPr>
        <w:tc>
          <w:tcPr>
            <w:tcW w:w="1332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50EAF7" w14:textId="77777777" w:rsidR="0088722A" w:rsidRDefault="006C0129">
            <w:pPr>
              <w:pStyle w:val="Heading2"/>
              <w:widowControl w:val="0"/>
              <w:spacing w:before="0" w:after="0" w:line="240" w:lineRule="auto"/>
              <w:rPr>
                <w:color w:val="4472C4"/>
                <w:sz w:val="28"/>
                <w:szCs w:val="28"/>
              </w:rPr>
            </w:pPr>
            <w:bookmarkStart w:id="3" w:name="_8i1qzjnoxgu0" w:colFirst="0" w:colLast="0"/>
            <w:bookmarkEnd w:id="3"/>
            <w:r>
              <w:rPr>
                <w:sz w:val="28"/>
                <w:szCs w:val="28"/>
              </w:rPr>
              <w:lastRenderedPageBreak/>
              <w:t>Explain</w:t>
            </w:r>
          </w:p>
        </w:tc>
      </w:tr>
      <w:tr w:rsidR="0088722A" w14:paraId="193D9926" w14:textId="77777777">
        <w:trPr>
          <w:trHeight w:val="600"/>
          <w:jc w:val="center"/>
        </w:trPr>
        <w:tc>
          <w:tcPr>
            <w:tcW w:w="2580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F6D3A8" w14:textId="77777777" w:rsidR="0088722A" w:rsidRDefault="006C0129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Interpret, clarify, and refine learning</w:t>
            </w: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22BEE1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opportunities for learners to connect the learning activity with authentic learning and/or connect to the real-world.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019854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  <w:rPr>
                <w:color w:val="000000"/>
              </w:rPr>
            </w:pPr>
          </w:p>
        </w:tc>
      </w:tr>
      <w:tr w:rsidR="0088722A" w14:paraId="09C255D4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28F6FB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97F385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opportunities for learners to ask questions and receive instructor and peer feedback that helps gauge their understanding.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66045D" w14:textId="77777777" w:rsidR="0088722A" w:rsidRDefault="00887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443"/>
              <w:jc w:val="center"/>
              <w:rPr>
                <w:color w:val="000000"/>
              </w:rPr>
            </w:pPr>
          </w:p>
        </w:tc>
      </w:tr>
    </w:tbl>
    <w:p w14:paraId="7F636B05" w14:textId="77777777" w:rsidR="0088722A" w:rsidRDefault="0088722A">
      <w:pPr>
        <w:spacing w:after="0"/>
        <w:ind w:left="-90"/>
        <w:rPr>
          <w:b/>
          <w:color w:val="980000"/>
          <w:sz w:val="18"/>
          <w:szCs w:val="18"/>
        </w:rPr>
      </w:pPr>
    </w:p>
    <w:tbl>
      <w:tblPr>
        <w:tblStyle w:val="a1"/>
        <w:tblW w:w="1332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0035"/>
        <w:gridCol w:w="705"/>
      </w:tblGrid>
      <w:tr w:rsidR="0088722A" w14:paraId="1FA3BA83" w14:textId="77777777">
        <w:trPr>
          <w:jc w:val="center"/>
        </w:trPr>
        <w:tc>
          <w:tcPr>
            <w:tcW w:w="12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0DAA2F" w14:textId="77777777" w:rsidR="0088722A" w:rsidRDefault="006C012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4" w:name="_r5m8a4iu3skd" w:colFirst="0" w:colLast="0"/>
            <w:bookmarkEnd w:id="4"/>
            <w:r>
              <w:rPr>
                <w:color w:val="434343"/>
                <w:sz w:val="28"/>
                <w:szCs w:val="28"/>
              </w:rPr>
              <w:t>Extend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4F81B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6A138" w14:textId="77777777" w:rsidR="0088722A" w:rsidRDefault="0088722A">
            <w:pPr>
              <w:spacing w:after="0" w:line="360" w:lineRule="auto"/>
              <w:jc w:val="center"/>
              <w:rPr>
                <w:b/>
                <w:color w:val="4472C4"/>
                <w:sz w:val="18"/>
                <w:szCs w:val="18"/>
              </w:rPr>
            </w:pPr>
          </w:p>
        </w:tc>
      </w:tr>
      <w:tr w:rsidR="0088722A" w14:paraId="7F0876BF" w14:textId="77777777">
        <w:trPr>
          <w:trHeight w:val="600"/>
          <w:jc w:val="center"/>
        </w:trPr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36ECE8" w14:textId="77777777" w:rsidR="0088722A" w:rsidRDefault="006C0129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Apply and generalize learning</w:t>
            </w: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2B7EC3" w14:textId="77777777" w:rsidR="0088722A" w:rsidRDefault="006C012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collaboration.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AAC9B2" w14:textId="77777777" w:rsidR="0088722A" w:rsidRDefault="0088722A">
            <w:pPr>
              <w:spacing w:after="0" w:line="276" w:lineRule="auto"/>
              <w:jc w:val="center"/>
            </w:pPr>
          </w:p>
        </w:tc>
      </w:tr>
      <w:tr w:rsidR="0088722A" w14:paraId="514C91B2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C0695D" w14:textId="77777777" w:rsidR="0088722A" w:rsidRDefault="0088722A">
            <w:pPr>
              <w:widowControl w:val="0"/>
              <w:spacing w:after="0" w:line="240" w:lineRule="auto"/>
              <w:rPr>
                <w:i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96BE86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creation of new learning structures (where applicable).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17D4D3" w14:textId="77777777" w:rsidR="0088722A" w:rsidRDefault="0088722A">
            <w:pPr>
              <w:spacing w:after="0" w:line="276" w:lineRule="auto"/>
              <w:jc w:val="center"/>
            </w:pPr>
          </w:p>
        </w:tc>
      </w:tr>
      <w:tr w:rsidR="0088722A" w14:paraId="62AA209A" w14:textId="77777777">
        <w:trPr>
          <w:trHeight w:val="600"/>
          <w:jc w:val="center"/>
        </w:trPr>
        <w:tc>
          <w:tcPr>
            <w:tcW w:w="1332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7E3B00" w14:textId="77777777" w:rsidR="0088722A" w:rsidRDefault="006C012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5" w:name="_mjvicsrp8tsb" w:colFirst="0" w:colLast="0"/>
            <w:bookmarkEnd w:id="5"/>
            <w:r>
              <w:rPr>
                <w:sz w:val="28"/>
                <w:szCs w:val="28"/>
              </w:rPr>
              <w:t>Evaluate</w:t>
            </w:r>
          </w:p>
        </w:tc>
      </w:tr>
      <w:tr w:rsidR="0088722A" w14:paraId="5FB9CB58" w14:textId="77777777">
        <w:trPr>
          <w:trHeight w:val="600"/>
          <w:jc w:val="center"/>
        </w:trPr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B1973A" w14:textId="77777777" w:rsidR="0088722A" w:rsidRDefault="006C0129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Assess learning</w:t>
            </w: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0364DC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Formative and summative assessments of learning progress are present.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412F22" w14:textId="77777777" w:rsidR="0088722A" w:rsidRDefault="0088722A">
            <w:pPr>
              <w:spacing w:after="0" w:line="276" w:lineRule="auto"/>
              <w:ind w:left="443"/>
              <w:jc w:val="center"/>
            </w:pPr>
          </w:p>
        </w:tc>
      </w:tr>
      <w:tr w:rsidR="0088722A" w14:paraId="2DB214B7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BADE50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EF8825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Culminating product, performance, or presentation allows the learner choice (where possible) in how to articulate or synthesize new knowledge.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46A844" w14:textId="77777777" w:rsidR="0088722A" w:rsidRDefault="0088722A">
            <w:pPr>
              <w:spacing w:after="0" w:line="276" w:lineRule="auto"/>
              <w:ind w:left="443"/>
              <w:jc w:val="center"/>
            </w:pPr>
          </w:p>
        </w:tc>
      </w:tr>
      <w:tr w:rsidR="0088722A" w14:paraId="7343C4E0" w14:textId="77777777">
        <w:trPr>
          <w:trHeight w:val="600"/>
          <w:jc w:val="center"/>
        </w:trPr>
        <w:tc>
          <w:tcPr>
            <w:tcW w:w="2580" w:type="dxa"/>
            <w:vMerge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D18C6B" w14:textId="77777777" w:rsidR="0088722A" w:rsidRDefault="0088722A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0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4B9D7" w14:textId="77777777" w:rsidR="0088722A" w:rsidRDefault="006C0129">
            <w:pPr>
              <w:spacing w:after="0" w:line="240" w:lineRule="auto"/>
              <w:rPr>
                <w:sz w:val="18"/>
                <w:szCs w:val="18"/>
              </w:rPr>
            </w:pPr>
            <w:bookmarkStart w:id="6" w:name="_30j0zll" w:colFirst="0" w:colLast="0"/>
            <w:bookmarkEnd w:id="6"/>
            <w:r>
              <w:rPr>
                <w:sz w:val="18"/>
                <w:szCs w:val="18"/>
              </w:rPr>
              <w:t>Evaluation includes open-ended questions about new learning.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5A4633" w14:textId="77777777" w:rsidR="0088722A" w:rsidRDefault="0088722A">
            <w:pPr>
              <w:spacing w:after="0" w:line="276" w:lineRule="auto"/>
              <w:ind w:left="443"/>
              <w:jc w:val="center"/>
            </w:pPr>
          </w:p>
        </w:tc>
      </w:tr>
    </w:tbl>
    <w:p w14:paraId="09E4C7FB" w14:textId="77777777" w:rsidR="0088722A" w:rsidRDefault="0088722A">
      <w:pPr>
        <w:ind w:left="630"/>
      </w:pPr>
    </w:p>
    <w:p w14:paraId="28D88C60" w14:textId="77777777" w:rsidR="0088722A" w:rsidRDefault="006C0129">
      <w:pPr>
        <w:ind w:left="-180"/>
        <w:rPr>
          <w:b/>
          <w:color w:val="4472C4"/>
        </w:rPr>
      </w:pPr>
      <w:r>
        <w:rPr>
          <w:b/>
          <w:color w:val="4472C4"/>
        </w:rPr>
        <w:t>*Suggestions for revisions should be included for scores of 0 or 1.</w:t>
      </w:r>
    </w:p>
    <w:p w14:paraId="168E0E74" w14:textId="77777777" w:rsidR="0088722A" w:rsidRDefault="006C0129">
      <w:pPr>
        <w:spacing w:line="360" w:lineRule="auto"/>
        <w:ind w:left="-1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2CD27DE" wp14:editId="737F6489">
            <wp:simplePos x="0" y="0"/>
            <wp:positionH relativeFrom="column">
              <wp:posOffset>3038475</wp:posOffset>
            </wp:positionH>
            <wp:positionV relativeFrom="paragraph">
              <wp:posOffset>2628900</wp:posOffset>
            </wp:positionV>
            <wp:extent cx="5577840" cy="56261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8722A">
      <w:footerReference w:type="default" r:id="rId8"/>
      <w:headerReference w:type="first" r:id="rId9"/>
      <w:footerReference w:type="first" r:id="rId10"/>
      <w:pgSz w:w="15840" w:h="12240"/>
      <w:pgMar w:top="1440" w:right="1440" w:bottom="979" w:left="1440" w:header="219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0DA0" w14:textId="77777777" w:rsidR="006C0129" w:rsidRDefault="006C0129">
      <w:pPr>
        <w:spacing w:after="0" w:line="240" w:lineRule="auto"/>
      </w:pPr>
      <w:r>
        <w:separator/>
      </w:r>
    </w:p>
  </w:endnote>
  <w:endnote w:type="continuationSeparator" w:id="0">
    <w:p w14:paraId="22733515" w14:textId="77777777" w:rsidR="006C0129" w:rsidRDefault="006C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8739" w14:textId="77777777" w:rsidR="0088722A" w:rsidRDefault="0088722A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</w:p>
  <w:p w14:paraId="40BD7EC2" w14:textId="77777777" w:rsidR="0088722A" w:rsidRDefault="006C0129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  <w:r>
      <w:rPr>
        <w:sz w:val="16"/>
        <w:szCs w:val="16"/>
      </w:rPr>
      <w:t>Last Revision 10-17-2019 by A. Hoang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7BFA" w14:textId="77777777" w:rsidR="0088722A" w:rsidRDefault="0088722A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06B8" w14:textId="77777777" w:rsidR="006C0129" w:rsidRDefault="006C0129">
      <w:pPr>
        <w:spacing w:after="0" w:line="240" w:lineRule="auto"/>
      </w:pPr>
      <w:r>
        <w:separator/>
      </w:r>
    </w:p>
  </w:footnote>
  <w:footnote w:type="continuationSeparator" w:id="0">
    <w:p w14:paraId="7B9D948C" w14:textId="77777777" w:rsidR="006C0129" w:rsidRDefault="006C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599" w14:textId="77777777" w:rsidR="0088722A" w:rsidRDefault="006C0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-1080"/>
      <w:rPr>
        <w:color w:val="000000"/>
      </w:rPr>
    </w:pPr>
    <w:r>
      <w:rPr>
        <w:noProof/>
      </w:rPr>
      <w:drawing>
        <wp:inline distT="0" distB="0" distL="0" distR="0" wp14:anchorId="59A0F77B" wp14:editId="0F431BCD">
          <wp:extent cx="5880677" cy="10425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48"/>
                  <a:stretch>
                    <a:fillRect/>
                  </a:stretch>
                </pic:blipFill>
                <pic:spPr>
                  <a:xfrm>
                    <a:off x="0" y="0"/>
                    <a:ext cx="5880677" cy="104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2A"/>
    <w:rsid w:val="00384CEA"/>
    <w:rsid w:val="006C0129"/>
    <w:rsid w:val="008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443AA"/>
  <w15:docId w15:val="{A219CDBD-106A-1142-BC8A-E974E0D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C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E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87B801-60E9-B745-86D3-521243B1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Link, Lindsey N.</cp:lastModifiedBy>
  <cp:revision>2</cp:revision>
  <dcterms:created xsi:type="dcterms:W3CDTF">2020-02-04T17:27:00Z</dcterms:created>
  <dcterms:modified xsi:type="dcterms:W3CDTF">2020-02-04T17:28:00Z</dcterms:modified>
</cp:coreProperties>
</file>