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4E14" w14:textId="77777777" w:rsidR="00DF576F" w:rsidRDefault="003C59EF">
      <w:pPr>
        <w:spacing w:after="0" w:line="240" w:lineRule="auto"/>
        <w:ind w:left="540" w:hanging="540"/>
        <w:jc w:val="center"/>
        <w:rPr>
          <w:b/>
          <w:sz w:val="36"/>
          <w:szCs w:val="36"/>
        </w:rPr>
      </w:pPr>
      <w:bookmarkStart w:id="0" w:name="_GoBack"/>
      <w:r>
        <w:rPr>
          <w:b/>
          <w:color w:val="980000"/>
          <w:sz w:val="36"/>
          <w:szCs w:val="36"/>
        </w:rPr>
        <w:t>Development</w:t>
      </w:r>
      <w:bookmarkEnd w:id="0"/>
      <w:r>
        <w:rPr>
          <w:b/>
          <w:color w:val="980000"/>
          <w:sz w:val="36"/>
          <w:szCs w:val="36"/>
        </w:rPr>
        <w:t xml:space="preserve"> Proof Checkpoint</w:t>
      </w:r>
    </w:p>
    <w:tbl>
      <w:tblPr>
        <w:tblStyle w:val="a"/>
        <w:tblW w:w="1295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8966"/>
        <w:gridCol w:w="750"/>
      </w:tblGrid>
      <w:tr w:rsidR="00DF576F" w14:paraId="46AF019B" w14:textId="77777777">
        <w:trPr>
          <w:trHeight w:val="660"/>
          <w:jc w:val="center"/>
        </w:trPr>
        <w:tc>
          <w:tcPr>
            <w:tcW w:w="122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A2152" w14:textId="77777777" w:rsidR="00DF576F" w:rsidRDefault="00DF57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0"/>
              <w:tblW w:w="8460" w:type="dxa"/>
              <w:jc w:val="center"/>
              <w:tblBorders>
                <w:top w:val="single" w:sz="8" w:space="0" w:color="4472C4"/>
                <w:left w:val="single" w:sz="8" w:space="0" w:color="4472C4"/>
                <w:bottom w:val="single" w:sz="8" w:space="0" w:color="4472C4"/>
                <w:right w:val="single" w:sz="8" w:space="0" w:color="4472C4"/>
                <w:insideH w:val="single" w:sz="8" w:space="0" w:color="4472C4"/>
                <w:insideV w:val="single" w:sz="8" w:space="0" w:color="4472C4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35"/>
              <w:gridCol w:w="2340"/>
              <w:gridCol w:w="2010"/>
              <w:gridCol w:w="2175"/>
            </w:tblGrid>
            <w:tr w:rsidR="00DF576F" w14:paraId="559B4E37" w14:textId="77777777">
              <w:trPr>
                <w:trHeight w:val="440"/>
                <w:jc w:val="center"/>
              </w:trPr>
              <w:tc>
                <w:tcPr>
                  <w:tcW w:w="19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00D0847" w14:textId="77777777" w:rsidR="00DF576F" w:rsidRDefault="003C59EF">
                  <w:pPr>
                    <w:spacing w:after="0" w:line="240" w:lineRule="auto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0* = Insufficient</w:t>
                  </w:r>
                </w:p>
              </w:tc>
              <w:tc>
                <w:tcPr>
                  <w:tcW w:w="234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F035C32" w14:textId="77777777" w:rsidR="00DF576F" w:rsidRDefault="003C59EF">
                  <w:pPr>
                    <w:spacing w:after="0" w:line="240" w:lineRule="auto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1* = Needs Improvement</w:t>
                  </w:r>
                </w:p>
              </w:tc>
              <w:tc>
                <w:tcPr>
                  <w:tcW w:w="201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EF499D1" w14:textId="77777777" w:rsidR="00DF576F" w:rsidRDefault="003C59EF">
                  <w:pPr>
                    <w:spacing w:after="0" w:line="240" w:lineRule="auto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 xml:space="preserve"> 2 = Accomplished</w:t>
                  </w:r>
                </w:p>
              </w:tc>
              <w:tc>
                <w:tcPr>
                  <w:tcW w:w="2175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single" w:sz="8" w:space="0" w:color="4F81B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8BDD4D8" w14:textId="77777777" w:rsidR="00DF576F" w:rsidRDefault="003C59EF">
                  <w:pPr>
                    <w:spacing w:after="0" w:line="240" w:lineRule="auto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NA = Not Applicable</w:t>
                  </w:r>
                </w:p>
              </w:tc>
            </w:tr>
          </w:tbl>
          <w:p w14:paraId="42147576" w14:textId="77777777" w:rsidR="00DF576F" w:rsidRDefault="00DF57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4F81B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15C6" w14:textId="77777777" w:rsidR="00DF576F" w:rsidRDefault="003C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Score</w:t>
            </w:r>
          </w:p>
        </w:tc>
      </w:tr>
      <w:tr w:rsidR="00DF576F" w14:paraId="296AF182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D6562" w14:textId="77777777" w:rsidR="00DF576F" w:rsidRDefault="003C59EF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Attachments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744C8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attachments are included, appropriate, edited, and aligned to K20 brand.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80E0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4C682298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FE3CB" w14:textId="77777777" w:rsidR="00DF576F" w:rsidRDefault="003C59EF">
            <w:pPr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Learning Materials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294E0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learning materials are noted or attached and tested if they involve a technology integration. Learning materials are appropriate for the instructional content and learning context.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61CB5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1E598109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40F10" w14:textId="77777777" w:rsidR="00DF576F" w:rsidRDefault="003C59EF">
            <w:pPr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Scope and Sequence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2BD98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Scope and sequence flow logically. Transitions are clear and fluid.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02F75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7F32B020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7F9ED" w14:textId="77777777" w:rsidR="00DF576F" w:rsidRDefault="003C59EF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Timing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BFA20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Length of activity is appropriate to the time allotted. 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76F3A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16289C5C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BB455" w14:textId="77777777" w:rsidR="00DF576F" w:rsidRDefault="003C59EF">
            <w:pPr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Copyright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212B2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copyright issues are present.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0D23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0AA235A5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32215" w14:textId="77777777" w:rsidR="00DF576F" w:rsidRDefault="003C59EF">
            <w:pPr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Instructor Notes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F3CFF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</w:t>
            </w:r>
            <w:r>
              <w:rPr>
                <w:sz w:val="18"/>
                <w:szCs w:val="18"/>
              </w:rPr>
              <w:t xml:space="preserve"> notes are clear in the presentation and in the learning activity.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3D368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493F0A45" w14:textId="77777777">
        <w:trPr>
          <w:trHeight w:val="720"/>
          <w:jc w:val="center"/>
        </w:trPr>
        <w:tc>
          <w:tcPr>
            <w:tcW w:w="3236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0ADE5" w14:textId="77777777" w:rsidR="00DF576F" w:rsidRDefault="003C59EF">
            <w:pPr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Clarity of Communication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BF173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aspects of the learning activity are clear and include the appropriate amount of detail.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A98A7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6593C6B8" w14:textId="77777777">
        <w:trPr>
          <w:trHeight w:val="720"/>
          <w:jc w:val="center"/>
        </w:trPr>
        <w:tc>
          <w:tcPr>
            <w:tcW w:w="3236" w:type="dxa"/>
            <w:vMerge w:val="restart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9DD79" w14:textId="77777777" w:rsidR="00DF576F" w:rsidRDefault="003C59EF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Universal Design for Learning</w:t>
            </w: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22DB7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more than one way for learners to interact with course material. 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0BF9D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69A93077" w14:textId="77777777">
        <w:trPr>
          <w:trHeight w:val="720"/>
          <w:jc w:val="center"/>
        </w:trPr>
        <w:tc>
          <w:tcPr>
            <w:tcW w:w="3236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B7521" w14:textId="77777777" w:rsidR="00DF576F" w:rsidRDefault="00DF576F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96F99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Learners have a choice in how to represent their learning and show what they have learned (where possible). 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AF6C2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DF576F" w14:paraId="1C4E5387" w14:textId="77777777">
        <w:trPr>
          <w:trHeight w:val="720"/>
          <w:jc w:val="center"/>
        </w:trPr>
        <w:tc>
          <w:tcPr>
            <w:tcW w:w="3236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523B8" w14:textId="77777777" w:rsidR="00DF576F" w:rsidRDefault="00DF576F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7FF32" w14:textId="77777777" w:rsidR="00DF576F" w:rsidRDefault="003C59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Content is offered in different formats (text, audio, video, infographics, etc.). </w:t>
            </w:r>
          </w:p>
        </w:tc>
        <w:tc>
          <w:tcPr>
            <w:tcW w:w="75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5E13A" w14:textId="77777777" w:rsidR="00DF576F" w:rsidRDefault="00DF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03E71346" w14:textId="77777777" w:rsidR="00DF576F" w:rsidRDefault="00DF576F">
      <w:pPr>
        <w:ind w:left="540"/>
        <w:rPr>
          <w:b/>
          <w:color w:val="4472C4"/>
        </w:rPr>
      </w:pPr>
    </w:p>
    <w:p w14:paraId="52DB24DE" w14:textId="77777777" w:rsidR="00DF576F" w:rsidRDefault="003C59EF">
      <w:pPr>
        <w:ind w:left="540"/>
        <w:rPr>
          <w:b/>
          <w:color w:val="4472C4"/>
        </w:rPr>
      </w:pPr>
      <w:r>
        <w:rPr>
          <w:b/>
          <w:color w:val="4472C4"/>
        </w:rPr>
        <w:t>*Suggestions for revisions should be included below for scores of 0 or 1.</w:t>
      </w:r>
    </w:p>
    <w:p w14:paraId="3C223A95" w14:textId="77777777" w:rsidR="00DF576F" w:rsidRDefault="003C59E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</w:t>
      </w:r>
    </w:p>
    <w:sectPr w:rsidR="00DF576F">
      <w:footerReference w:type="default" r:id="rId6"/>
      <w:headerReference w:type="first" r:id="rId7"/>
      <w:footerReference w:type="first" r:id="rId8"/>
      <w:pgSz w:w="15840" w:h="12240"/>
      <w:pgMar w:top="1440" w:right="1440" w:bottom="972" w:left="1440" w:header="215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0CA8" w14:textId="77777777" w:rsidR="003C59EF" w:rsidRDefault="003C59EF">
      <w:pPr>
        <w:spacing w:after="0" w:line="240" w:lineRule="auto"/>
      </w:pPr>
      <w:r>
        <w:separator/>
      </w:r>
    </w:p>
  </w:endnote>
  <w:endnote w:type="continuationSeparator" w:id="0">
    <w:p w14:paraId="2FC2C1E1" w14:textId="77777777" w:rsidR="003C59EF" w:rsidRDefault="003C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D86D" w14:textId="77777777" w:rsidR="00DF576F" w:rsidRDefault="00DF5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440"/>
      <w:jc w:val="center"/>
      <w:rPr>
        <w:b/>
        <w:color w:val="1F3864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804E" w14:textId="77777777" w:rsidR="00DF576F" w:rsidRDefault="003C5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440"/>
      <w:jc w:val="center"/>
      <w:rPr>
        <w:b/>
        <w:color w:val="1F3864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B2A229" wp14:editId="6603C553">
          <wp:simplePos x="0" y="0"/>
          <wp:positionH relativeFrom="column">
            <wp:posOffset>3219450</wp:posOffset>
          </wp:positionH>
          <wp:positionV relativeFrom="paragraph">
            <wp:posOffset>-131444</wp:posOffset>
          </wp:positionV>
          <wp:extent cx="5577840" cy="56261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84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852EBE" w14:textId="77777777" w:rsidR="00DF576F" w:rsidRDefault="003C59EF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  <w:r>
      <w:rPr>
        <w:sz w:val="16"/>
        <w:szCs w:val="16"/>
      </w:rPr>
      <w:t>Last Revision on 10-16-2019 by A. Hoang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4ED7" w14:textId="77777777" w:rsidR="003C59EF" w:rsidRDefault="003C59EF">
      <w:pPr>
        <w:spacing w:after="0" w:line="240" w:lineRule="auto"/>
      </w:pPr>
      <w:r>
        <w:separator/>
      </w:r>
    </w:p>
  </w:footnote>
  <w:footnote w:type="continuationSeparator" w:id="0">
    <w:p w14:paraId="04DADBDC" w14:textId="77777777" w:rsidR="003C59EF" w:rsidRDefault="003C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C6F8" w14:textId="77777777" w:rsidR="00DF576F" w:rsidRDefault="003C5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-1080"/>
      <w:rPr>
        <w:color w:val="000000"/>
      </w:rPr>
    </w:pPr>
    <w:r>
      <w:rPr>
        <w:noProof/>
      </w:rPr>
      <w:drawing>
        <wp:inline distT="0" distB="0" distL="0" distR="0" wp14:anchorId="4C8FE378" wp14:editId="47165473">
          <wp:extent cx="5880677" cy="10425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48"/>
                  <a:stretch>
                    <a:fillRect/>
                  </a:stretch>
                </pic:blipFill>
                <pic:spPr>
                  <a:xfrm>
                    <a:off x="0" y="0"/>
                    <a:ext cx="5880677" cy="104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6F"/>
    <w:rsid w:val="003C59EF"/>
    <w:rsid w:val="006C1484"/>
    <w:rsid w:val="00D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362CE"/>
  <w15:docId w15:val="{A219CDBD-106A-1142-BC8A-E974E0D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Link, Lindsey N.</cp:lastModifiedBy>
  <cp:revision>2</cp:revision>
  <dcterms:created xsi:type="dcterms:W3CDTF">2020-02-04T17:29:00Z</dcterms:created>
  <dcterms:modified xsi:type="dcterms:W3CDTF">2020-02-04T17:29:00Z</dcterms:modified>
</cp:coreProperties>
</file>