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5FAC" w14:textId="77777777" w:rsidR="002B462E" w:rsidRDefault="00F464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color w:val="980000"/>
          <w:sz w:val="36"/>
          <w:szCs w:val="36"/>
        </w:rPr>
        <w:t>Planning Proof Checkpoint</w:t>
      </w:r>
    </w:p>
    <w:tbl>
      <w:tblPr>
        <w:tblStyle w:val="a"/>
        <w:tblW w:w="10800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7575"/>
        <w:gridCol w:w="765"/>
      </w:tblGrid>
      <w:tr w:rsidR="002B462E" w14:paraId="4D853602" w14:textId="77777777">
        <w:trPr>
          <w:trHeight w:val="660"/>
          <w:jc w:val="center"/>
        </w:trPr>
        <w:tc>
          <w:tcPr>
            <w:tcW w:w="10035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371F6E" w14:textId="77777777" w:rsidR="002B462E" w:rsidRDefault="002B462E">
            <w:pPr>
              <w:spacing w:after="0" w:line="240" w:lineRule="auto"/>
              <w:ind w:right="-45"/>
            </w:pPr>
          </w:p>
          <w:tbl>
            <w:tblPr>
              <w:tblStyle w:val="a0"/>
              <w:tblW w:w="8460" w:type="dxa"/>
              <w:jc w:val="center"/>
              <w:tblBorders>
                <w:top w:val="single" w:sz="8" w:space="0" w:color="4472C4"/>
                <w:left w:val="single" w:sz="8" w:space="0" w:color="4472C4"/>
                <w:bottom w:val="single" w:sz="8" w:space="0" w:color="4472C4"/>
                <w:right w:val="single" w:sz="8" w:space="0" w:color="4472C4"/>
                <w:insideH w:val="single" w:sz="8" w:space="0" w:color="4472C4"/>
                <w:insideV w:val="single" w:sz="8" w:space="0" w:color="4472C4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35"/>
              <w:gridCol w:w="2340"/>
              <w:gridCol w:w="2010"/>
              <w:gridCol w:w="2175"/>
            </w:tblGrid>
            <w:tr w:rsidR="002B462E" w14:paraId="7FFD05B5" w14:textId="77777777">
              <w:trPr>
                <w:trHeight w:val="440"/>
                <w:jc w:val="center"/>
              </w:trPr>
              <w:tc>
                <w:tcPr>
                  <w:tcW w:w="1935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EBD7F8D" w14:textId="77777777" w:rsidR="002B462E" w:rsidRDefault="00F46465">
                  <w:pPr>
                    <w:spacing w:after="0" w:line="240" w:lineRule="auto"/>
                    <w:ind w:right="-45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>0* = Insufficient</w:t>
                  </w:r>
                </w:p>
              </w:tc>
              <w:tc>
                <w:tcPr>
                  <w:tcW w:w="2340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6D30DBA" w14:textId="77777777" w:rsidR="002B462E" w:rsidRDefault="00F46465">
                  <w:pPr>
                    <w:spacing w:after="0" w:line="240" w:lineRule="auto"/>
                    <w:ind w:right="-45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>1* = Needs Improvement</w:t>
                  </w:r>
                </w:p>
              </w:tc>
              <w:tc>
                <w:tcPr>
                  <w:tcW w:w="2010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9C279AD" w14:textId="77777777" w:rsidR="002B462E" w:rsidRDefault="00F46465">
                  <w:pPr>
                    <w:spacing w:after="0" w:line="240" w:lineRule="auto"/>
                    <w:ind w:right="-45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 xml:space="preserve"> 2 = Accomplished</w:t>
                  </w:r>
                </w:p>
              </w:tc>
              <w:tc>
                <w:tcPr>
                  <w:tcW w:w="2175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single" w:sz="8" w:space="0" w:color="4F81BD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4C2CB46" w14:textId="77777777" w:rsidR="002B462E" w:rsidRDefault="00F46465">
                  <w:pPr>
                    <w:spacing w:after="0" w:line="240" w:lineRule="auto"/>
                    <w:ind w:right="-45"/>
                    <w:jc w:val="center"/>
                    <w:rPr>
                      <w:b/>
                      <w:color w:val="4472C4"/>
                      <w:sz w:val="20"/>
                      <w:szCs w:val="20"/>
                    </w:rPr>
                  </w:pPr>
                  <w:r>
                    <w:rPr>
                      <w:b/>
                      <w:color w:val="4472C4"/>
                      <w:sz w:val="20"/>
                      <w:szCs w:val="20"/>
                    </w:rPr>
                    <w:t>NA = Not Applicable</w:t>
                  </w:r>
                </w:p>
              </w:tc>
            </w:tr>
          </w:tbl>
          <w:p w14:paraId="28D0E352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4F81B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9049" w14:textId="77777777" w:rsidR="002B462E" w:rsidRDefault="00F46465">
            <w:pPr>
              <w:spacing w:after="0" w:line="360" w:lineRule="auto"/>
              <w:ind w:right="-45"/>
              <w:jc w:val="center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Score</w:t>
            </w:r>
          </w:p>
        </w:tc>
      </w:tr>
      <w:tr w:rsidR="002B462E" w14:paraId="1EF046F8" w14:textId="77777777">
        <w:trPr>
          <w:trHeight w:val="720"/>
          <w:jc w:val="center"/>
        </w:trPr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5BD60" w14:textId="77777777" w:rsidR="002B462E" w:rsidRDefault="00F46465">
            <w:pPr>
              <w:spacing w:after="0" w:line="240" w:lineRule="auto"/>
              <w:ind w:right="-4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Activity Details</w:t>
            </w: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ECCC3" w14:textId="77777777" w:rsidR="002B462E" w:rsidRDefault="00F46465">
            <w:pPr>
              <w:spacing w:after="0" w:line="276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details are complete, and no potential issues are apparent.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23A38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25FB0753" w14:textId="77777777">
        <w:trPr>
          <w:trHeight w:val="720"/>
          <w:jc w:val="center"/>
        </w:trPr>
        <w:tc>
          <w:tcPr>
            <w:tcW w:w="2460" w:type="dxa"/>
            <w:vMerge w:val="restart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F5CA8" w14:textId="77777777" w:rsidR="002B462E" w:rsidRDefault="002B462E">
            <w:pPr>
              <w:spacing w:after="0" w:line="240" w:lineRule="auto"/>
              <w:ind w:right="-45"/>
              <w:rPr>
                <w:b/>
                <w:color w:val="FFFFFF"/>
                <w:sz w:val="20"/>
                <w:szCs w:val="20"/>
              </w:rPr>
            </w:pPr>
          </w:p>
          <w:p w14:paraId="4DF25439" w14:textId="77777777" w:rsidR="002B462E" w:rsidRDefault="00F46465">
            <w:pPr>
              <w:spacing w:after="0" w:line="240" w:lineRule="auto"/>
              <w:ind w:right="-4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Learning Objectives</w:t>
            </w: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5FB94" w14:textId="77777777" w:rsidR="002B462E" w:rsidRDefault="00F46465">
            <w:pPr>
              <w:widowControl w:val="0"/>
              <w:spacing w:after="0" w:line="240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Objectives are clear, concise, and </w:t>
            </w:r>
            <w:proofErr w:type="gramStart"/>
            <w:r>
              <w:rPr>
                <w:sz w:val="18"/>
                <w:szCs w:val="18"/>
              </w:rPr>
              <w:t>learner-centered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14AAF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1D5D616E" w14:textId="77777777">
        <w:trPr>
          <w:trHeight w:val="720"/>
          <w:jc w:val="center"/>
        </w:trPr>
        <w:tc>
          <w:tcPr>
            <w:tcW w:w="2460" w:type="dxa"/>
            <w:vMerge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4B646" w14:textId="77777777" w:rsidR="002B462E" w:rsidRDefault="002B462E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15AF9" w14:textId="77777777" w:rsidR="002B462E" w:rsidRDefault="00F46465">
            <w:pPr>
              <w:spacing w:after="0" w:line="240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 are discrete and non-repetitive.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BB721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7D1DB62C" w14:textId="77777777">
        <w:trPr>
          <w:trHeight w:val="720"/>
          <w:jc w:val="center"/>
        </w:trPr>
        <w:tc>
          <w:tcPr>
            <w:tcW w:w="2460" w:type="dxa"/>
            <w:vMerge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F76EE" w14:textId="77777777" w:rsidR="002B462E" w:rsidRDefault="002B462E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24441" w14:textId="77777777" w:rsidR="002B462E" w:rsidRDefault="00F46465">
            <w:pPr>
              <w:spacing w:after="0" w:line="240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 are clearly aligned</w:t>
            </w:r>
            <w:r>
              <w:rPr>
                <w:sz w:val="18"/>
                <w:szCs w:val="18"/>
              </w:rPr>
              <w:t xml:space="preserve"> with activity goals and audience.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14982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32667D97" w14:textId="77777777">
        <w:trPr>
          <w:trHeight w:val="720"/>
          <w:jc w:val="center"/>
        </w:trPr>
        <w:tc>
          <w:tcPr>
            <w:tcW w:w="2460" w:type="dxa"/>
            <w:vMerge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2ADCB" w14:textId="77777777" w:rsidR="002B462E" w:rsidRDefault="002B462E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22FAB" w14:textId="77777777" w:rsidR="002B462E" w:rsidRDefault="00F46465">
            <w:pPr>
              <w:spacing w:after="0" w:line="240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 are achievable in the context.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B94C0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60F9EB6C" w14:textId="77777777">
        <w:trPr>
          <w:trHeight w:val="720"/>
          <w:jc w:val="center"/>
        </w:trPr>
        <w:tc>
          <w:tcPr>
            <w:tcW w:w="2460" w:type="dxa"/>
            <w:vMerge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CDCCE" w14:textId="77777777" w:rsidR="002B462E" w:rsidRDefault="002B462E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F813C" w14:textId="77777777" w:rsidR="002B462E" w:rsidRDefault="00F46465">
            <w:pPr>
              <w:spacing w:after="0" w:line="240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 are observable and measurable.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DAFB1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090663D4" w14:textId="77777777">
        <w:trPr>
          <w:trHeight w:val="720"/>
          <w:jc w:val="center"/>
        </w:trPr>
        <w:tc>
          <w:tcPr>
            <w:tcW w:w="2460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96B11" w14:textId="77777777" w:rsidR="002B462E" w:rsidRDefault="00F46465">
            <w:pPr>
              <w:spacing w:after="0" w:line="240" w:lineRule="auto"/>
              <w:ind w:right="-4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Essential Questions</w:t>
            </w: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D6D67" w14:textId="77777777" w:rsidR="002B462E" w:rsidRDefault="00F46465">
            <w:pPr>
              <w:spacing w:after="0" w:line="276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 questions encourage higher-order thinking, are overarching, and encourage transfer of knowledge.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AD691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77531EB3" w14:textId="77777777">
        <w:trPr>
          <w:trHeight w:val="720"/>
          <w:jc w:val="center"/>
        </w:trPr>
        <w:tc>
          <w:tcPr>
            <w:tcW w:w="2460" w:type="dxa"/>
            <w:tcBorders>
              <w:top w:val="single" w:sz="8" w:space="0" w:color="FFFFFF"/>
              <w:left w:val="single" w:sz="8" w:space="0" w:color="4F81BD"/>
              <w:bottom w:val="single" w:sz="8" w:space="0" w:color="FFFFFF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065C0" w14:textId="77777777" w:rsidR="002B462E" w:rsidRDefault="00F46465">
            <w:pPr>
              <w:spacing w:after="0" w:line="240" w:lineRule="auto"/>
              <w:ind w:right="-4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Alignment: Research</w:t>
            </w:r>
            <w:r>
              <w:rPr>
                <w:b/>
                <w:color w:val="FFFFFF"/>
                <w:sz w:val="20"/>
                <w:szCs w:val="20"/>
              </w:rPr>
              <w:t xml:space="preserve"> Basis</w:t>
            </w: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C5742" w14:textId="77777777" w:rsidR="002B462E" w:rsidRDefault="00F46465">
            <w:pPr>
              <w:spacing w:after="0" w:line="240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Lesson identifies and integrates sound </w:t>
            </w:r>
            <w:bookmarkStart w:id="0" w:name="_GoBack"/>
            <w:r>
              <w:rPr>
                <w:sz w:val="18"/>
                <w:szCs w:val="18"/>
              </w:rPr>
              <w:t>theoretical</w:t>
            </w:r>
            <w:bookmarkEnd w:id="0"/>
            <w:r>
              <w:rPr>
                <w:sz w:val="18"/>
                <w:szCs w:val="18"/>
              </w:rPr>
              <w:t xml:space="preserve"> foundations.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C5705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  <w:tr w:rsidR="002B462E" w14:paraId="06A1CEA2" w14:textId="77777777">
        <w:trPr>
          <w:trHeight w:val="720"/>
          <w:jc w:val="center"/>
        </w:trPr>
        <w:tc>
          <w:tcPr>
            <w:tcW w:w="2460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DA898" w14:textId="77777777" w:rsidR="002B462E" w:rsidRDefault="00F46465">
            <w:pPr>
              <w:spacing w:after="0" w:line="240" w:lineRule="auto"/>
              <w:ind w:right="-4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Alignment: Oklahoma Academic Standards</w:t>
            </w:r>
          </w:p>
        </w:tc>
        <w:tc>
          <w:tcPr>
            <w:tcW w:w="75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9BAE4" w14:textId="77777777" w:rsidR="002B462E" w:rsidRDefault="00F46465">
            <w:pPr>
              <w:spacing w:after="0" w:line="240" w:lineRule="auto"/>
              <w:ind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Content is clearly aligned to standards and is successful at meeting the need. </w:t>
            </w:r>
          </w:p>
        </w:tc>
        <w:tc>
          <w:tcPr>
            <w:tcW w:w="76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39758" w14:textId="77777777" w:rsidR="002B462E" w:rsidRDefault="002B462E">
            <w:pPr>
              <w:spacing w:after="0" w:line="240" w:lineRule="auto"/>
              <w:ind w:right="-45"/>
              <w:jc w:val="center"/>
              <w:rPr>
                <w:b/>
              </w:rPr>
            </w:pPr>
          </w:p>
        </w:tc>
      </w:tr>
    </w:tbl>
    <w:p w14:paraId="0880D128" w14:textId="77777777" w:rsidR="002B462E" w:rsidRDefault="002B462E">
      <w:pPr>
        <w:ind w:left="540" w:right="-45"/>
        <w:rPr>
          <w:b/>
          <w:color w:val="4472C4"/>
        </w:rPr>
      </w:pPr>
    </w:p>
    <w:p w14:paraId="50E496C4" w14:textId="77777777" w:rsidR="002B462E" w:rsidRDefault="00F46465">
      <w:pPr>
        <w:ind w:left="540"/>
        <w:rPr>
          <w:b/>
          <w:color w:val="4472C4"/>
        </w:rPr>
      </w:pPr>
      <w:r>
        <w:rPr>
          <w:b/>
          <w:color w:val="4472C4"/>
        </w:rPr>
        <w:t>*Suggestions for revisions should be included below for scores of 0 or 1.</w:t>
      </w:r>
    </w:p>
    <w:p w14:paraId="6C78AF9F" w14:textId="77777777" w:rsidR="002B462E" w:rsidRDefault="00F46465">
      <w:pPr>
        <w:spacing w:line="36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</w:t>
      </w:r>
      <w:r>
        <w:lastRenderedPageBreak/>
        <w:t>_____________________________________________________________________________________</w:t>
      </w:r>
      <w:r>
        <w:rPr>
          <w:b/>
          <w:color w:val="980000"/>
          <w:sz w:val="36"/>
          <w:szCs w:val="36"/>
        </w:rPr>
        <w:br/>
      </w:r>
      <w:r>
        <w:t>_____________________________________________________________________________________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CF65F78" wp14:editId="42B97069">
            <wp:simplePos x="0" y="0"/>
            <wp:positionH relativeFrom="column">
              <wp:posOffset>3038475</wp:posOffset>
            </wp:positionH>
            <wp:positionV relativeFrom="paragraph">
              <wp:posOffset>5911215</wp:posOffset>
            </wp:positionV>
            <wp:extent cx="5577840" cy="56261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F1A42AF" wp14:editId="0D7D2BEA">
            <wp:simplePos x="0" y="0"/>
            <wp:positionH relativeFrom="column">
              <wp:posOffset>123825</wp:posOffset>
            </wp:positionH>
            <wp:positionV relativeFrom="paragraph">
              <wp:posOffset>2028825</wp:posOffset>
            </wp:positionV>
            <wp:extent cx="6505575" cy="609600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-28693" t="-9955" b="-995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B462E">
      <w:footerReference w:type="default" r:id="rId7"/>
      <w:headerReference w:type="first" r:id="rId8"/>
      <w:footerReference w:type="first" r:id="rId9"/>
      <w:pgSz w:w="12240" w:h="15840"/>
      <w:pgMar w:top="1440" w:right="1440" w:bottom="979" w:left="1440" w:header="215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C104" w14:textId="77777777" w:rsidR="00F46465" w:rsidRDefault="00F46465">
      <w:pPr>
        <w:spacing w:after="0" w:line="240" w:lineRule="auto"/>
      </w:pPr>
      <w:r>
        <w:separator/>
      </w:r>
    </w:p>
  </w:endnote>
  <w:endnote w:type="continuationSeparator" w:id="0">
    <w:p w14:paraId="2ABA3666" w14:textId="77777777" w:rsidR="00F46465" w:rsidRDefault="00F4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A43E" w14:textId="77777777" w:rsidR="002B462E" w:rsidRDefault="002B46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1440"/>
      <w:jc w:val="center"/>
      <w:rPr>
        <w:b/>
        <w:color w:val="1F3864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3058" w14:textId="77777777" w:rsidR="002B462E" w:rsidRDefault="00F46465">
    <w:pPr>
      <w:tabs>
        <w:tab w:val="center" w:pos="4680"/>
        <w:tab w:val="right" w:pos="9360"/>
      </w:tabs>
      <w:spacing w:after="0" w:line="240" w:lineRule="auto"/>
      <w:rPr>
        <w:b/>
        <w:color w:val="1F3864"/>
        <w:sz w:val="18"/>
        <w:szCs w:val="18"/>
      </w:rPr>
    </w:pPr>
    <w:r>
      <w:rPr>
        <w:sz w:val="16"/>
        <w:szCs w:val="16"/>
      </w:rPr>
      <w:t>Last Revision on 10-17-2019 by A. Hoang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EEDCF" w14:textId="77777777" w:rsidR="00F46465" w:rsidRDefault="00F46465">
      <w:pPr>
        <w:spacing w:after="0" w:line="240" w:lineRule="auto"/>
      </w:pPr>
      <w:r>
        <w:separator/>
      </w:r>
    </w:p>
  </w:footnote>
  <w:footnote w:type="continuationSeparator" w:id="0">
    <w:p w14:paraId="3D5A6C77" w14:textId="77777777" w:rsidR="00F46465" w:rsidRDefault="00F4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968B" w14:textId="77777777" w:rsidR="002B462E" w:rsidRDefault="00F464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-1080"/>
      <w:rPr>
        <w:color w:val="000000"/>
      </w:rPr>
    </w:pPr>
    <w:r>
      <w:rPr>
        <w:noProof/>
      </w:rPr>
      <w:drawing>
        <wp:inline distT="0" distB="0" distL="0" distR="0" wp14:anchorId="5C24AC51" wp14:editId="05F3863B">
          <wp:extent cx="5880677" cy="104256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048"/>
                  <a:stretch>
                    <a:fillRect/>
                  </a:stretch>
                </pic:blipFill>
                <pic:spPr>
                  <a:xfrm>
                    <a:off x="0" y="0"/>
                    <a:ext cx="5880677" cy="104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2E"/>
    <w:rsid w:val="002B462E"/>
    <w:rsid w:val="00936256"/>
    <w:rsid w:val="00F4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7865A"/>
  <w15:docId w15:val="{A219CDBD-106A-1142-BC8A-E974E0D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Link, Lindsey N.</cp:lastModifiedBy>
  <cp:revision>2</cp:revision>
  <dcterms:created xsi:type="dcterms:W3CDTF">2020-02-04T17:29:00Z</dcterms:created>
  <dcterms:modified xsi:type="dcterms:W3CDTF">2020-02-04T17:30:00Z</dcterms:modified>
</cp:coreProperties>
</file>