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134153A9" w:rsidR="007C4F63" w:rsidRDefault="000C6FF5">
      <w:pPr>
        <w:pStyle w:val="Title"/>
      </w:pPr>
      <w:r>
        <w:t>TYPES OF MUSEUMS</w:t>
      </w:r>
    </w:p>
    <w:p w14:paraId="6BB666E4" w14:textId="47D45A2E" w:rsidR="000C6FF5" w:rsidRDefault="000C6FF5" w:rsidP="000C6FF5">
      <w:pPr>
        <w:pStyle w:val="NormalWeb"/>
        <w:spacing w:before="0" w:beforeAutospacing="0" w:after="120" w:afterAutospacing="0"/>
      </w:pPr>
      <w:r w:rsidRPr="000C6FF5">
        <w:rPr>
          <w:rFonts w:ascii="Calibri" w:hAnsi="Calibri" w:cs="Calibri"/>
          <w:b/>
          <w:bCs/>
          <w:color w:val="943634" w:themeColor="accent2" w:themeShade="BF"/>
        </w:rPr>
        <w:t>General -</w:t>
      </w:r>
      <w:r w:rsidRPr="000C6FF5">
        <w:rPr>
          <w:rFonts w:ascii="Calibri" w:hAnsi="Calibri" w:cs="Calibri"/>
          <w:color w:val="943634" w:themeColor="accent2" w:themeShade="BF"/>
        </w:rPr>
        <w:t xml:space="preserve"> </w:t>
      </w:r>
      <w:r>
        <w:rPr>
          <w:rFonts w:ascii="Calibri" w:hAnsi="Calibri" w:cs="Calibri"/>
          <w:color w:val="000000"/>
        </w:rPr>
        <w:t xml:space="preserve">General museums hold collections of more than one subject. Some of these museums hold </w:t>
      </w:r>
      <w:proofErr w:type="gramStart"/>
      <w:r>
        <w:rPr>
          <w:rFonts w:ascii="Calibri" w:hAnsi="Calibri" w:cs="Calibri"/>
          <w:color w:val="000000"/>
        </w:rPr>
        <w:t>a number of</w:t>
      </w:r>
      <w:proofErr w:type="gramEnd"/>
      <w:r>
        <w:rPr>
          <w:rFonts w:ascii="Calibri" w:hAnsi="Calibri" w:cs="Calibri"/>
          <w:color w:val="000000"/>
        </w:rPr>
        <w:t xml:space="preserve"> important specialized collections that they could be groups in more than one category</w:t>
      </w:r>
      <w:r>
        <w:rPr>
          <w:rFonts w:ascii="Calibri" w:hAnsi="Calibri" w:cs="Calibri"/>
          <w:color w:val="000000"/>
        </w:rPr>
        <w:t>.</w:t>
      </w:r>
    </w:p>
    <w:p w14:paraId="4F963A3B" w14:textId="48595349" w:rsidR="000C6FF5" w:rsidRDefault="000C6FF5" w:rsidP="000C6FF5">
      <w:pPr>
        <w:pStyle w:val="NormalWeb"/>
        <w:spacing w:before="0" w:beforeAutospacing="0" w:after="120" w:afterAutospacing="0"/>
        <w:jc w:val="center"/>
      </w:pPr>
      <w:r>
        <w:rPr>
          <w:rFonts w:ascii="Calibri" w:hAnsi="Calibri" w:cs="Calibri"/>
          <w:noProof/>
          <w:color w:val="000000"/>
          <w:bdr w:val="none" w:sz="0" w:space="0" w:color="auto" w:frame="1"/>
        </w:rPr>
        <w:drawing>
          <wp:inline distT="0" distB="0" distL="0" distR="0" wp14:anchorId="3E7A8667" wp14:editId="49010CEA">
            <wp:extent cx="3435350" cy="2286000"/>
            <wp:effectExtent l="0" t="0" r="0" b="0"/>
            <wp:docPr id="9" name="Picture 9" descr="A picture containing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stan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5350" cy="2286000"/>
                    </a:xfrm>
                    <a:prstGeom prst="rect">
                      <a:avLst/>
                    </a:prstGeom>
                    <a:noFill/>
                    <a:ln>
                      <a:noFill/>
                    </a:ln>
                  </pic:spPr>
                </pic:pic>
              </a:graphicData>
            </a:graphic>
          </wp:inline>
        </w:drawing>
      </w:r>
    </w:p>
    <w:p w14:paraId="5144B795" w14:textId="77777777" w:rsidR="000C6FF5" w:rsidRDefault="000C6FF5" w:rsidP="000C6FF5">
      <w:pPr>
        <w:pStyle w:val="NormalWeb"/>
        <w:spacing w:before="240" w:beforeAutospacing="0" w:after="240" w:afterAutospacing="0"/>
        <w:ind w:left="560"/>
      </w:pPr>
      <w:r>
        <w:rPr>
          <w:rFonts w:ascii="Calibri" w:hAnsi="Calibri" w:cs="Calibri"/>
          <w:color w:val="333333"/>
          <w:sz w:val="18"/>
          <w:szCs w:val="18"/>
        </w:rPr>
        <w:t xml:space="preserve">Osama </w:t>
      </w:r>
      <w:proofErr w:type="spellStart"/>
      <w:r>
        <w:rPr>
          <w:rFonts w:ascii="Calibri" w:hAnsi="Calibri" w:cs="Calibri"/>
          <w:color w:val="333333"/>
          <w:sz w:val="18"/>
          <w:szCs w:val="18"/>
        </w:rPr>
        <w:t>Shukir</w:t>
      </w:r>
      <w:proofErr w:type="spellEnd"/>
      <w:r>
        <w:rPr>
          <w:rFonts w:ascii="Calibri" w:hAnsi="Calibri" w:cs="Calibri"/>
          <w:color w:val="333333"/>
          <w:sz w:val="18"/>
          <w:szCs w:val="18"/>
        </w:rPr>
        <w:t xml:space="preserve"> Muhammed Amin FRCP(</w:t>
      </w:r>
      <w:proofErr w:type="spellStart"/>
      <w:r>
        <w:rPr>
          <w:rFonts w:ascii="Calibri" w:hAnsi="Calibri" w:cs="Calibri"/>
          <w:color w:val="333333"/>
          <w:sz w:val="18"/>
          <w:szCs w:val="18"/>
        </w:rPr>
        <w:t>Glasg</w:t>
      </w:r>
      <w:proofErr w:type="spellEnd"/>
      <w:r>
        <w:rPr>
          <w:rFonts w:ascii="Calibri" w:hAnsi="Calibri" w:cs="Calibri"/>
          <w:color w:val="333333"/>
          <w:sz w:val="18"/>
          <w:szCs w:val="18"/>
        </w:rPr>
        <w:t xml:space="preserve">). (2013, November 4). General internal view. Kelvingrove Art Gallery and Museum, Glasgow, Scotland [Digital image]. Retrieved April 23, 2021, from </w:t>
      </w:r>
      <w:hyperlink r:id="rId8" w:history="1">
        <w:r>
          <w:rPr>
            <w:rStyle w:val="Hyperlink"/>
            <w:rFonts w:ascii="Calibri" w:hAnsi="Calibri" w:cs="Calibri"/>
            <w:color w:val="333333"/>
            <w:sz w:val="18"/>
            <w:szCs w:val="18"/>
          </w:rPr>
          <w:t>https://commons.wikimedia.org/wiki/File:General_internal_view._Kelvingrove_Art_Gallery_and_Museum,_Glasgow,_Scotland..JPG</w:t>
        </w:r>
      </w:hyperlink>
      <w:r>
        <w:rPr>
          <w:rFonts w:ascii="Calibri" w:hAnsi="Calibri" w:cs="Calibri"/>
          <w:color w:val="333333"/>
          <w:sz w:val="18"/>
          <w:szCs w:val="18"/>
        </w:rPr>
        <w:t> </w:t>
      </w:r>
    </w:p>
    <w:p w14:paraId="5443BA47" w14:textId="77777777" w:rsidR="000C6FF5" w:rsidRDefault="000C6FF5" w:rsidP="000C6FF5">
      <w:pPr>
        <w:pStyle w:val="NormalWeb"/>
        <w:spacing w:before="0" w:beforeAutospacing="0" w:after="120" w:afterAutospacing="0"/>
      </w:pPr>
      <w:r w:rsidRPr="000C6FF5">
        <w:rPr>
          <w:rFonts w:ascii="Calibri" w:hAnsi="Calibri" w:cs="Calibri"/>
          <w:b/>
          <w:bCs/>
          <w:color w:val="943634" w:themeColor="accent2" w:themeShade="BF"/>
        </w:rPr>
        <w:t>Natural History and Natural Scienc</w:t>
      </w:r>
      <w:r w:rsidRPr="000C6FF5">
        <w:rPr>
          <w:rFonts w:ascii="Calibri" w:hAnsi="Calibri" w:cs="Calibri"/>
          <w:color w:val="943634" w:themeColor="accent2" w:themeShade="BF"/>
        </w:rPr>
        <w:t xml:space="preserve">e - </w:t>
      </w:r>
      <w:r>
        <w:rPr>
          <w:rFonts w:ascii="Calibri" w:hAnsi="Calibri" w:cs="Calibri"/>
          <w:color w:val="000000"/>
        </w:rPr>
        <w:t>Museums of natural history and natural science focus on the natural world.  Their collections may contain birds, mammals, insects, plants, rocks, minerals, and fossils.</w:t>
      </w:r>
    </w:p>
    <w:p w14:paraId="454E05E4" w14:textId="271695B0" w:rsidR="000C6FF5" w:rsidRDefault="000C6FF5" w:rsidP="000C6FF5">
      <w:pPr>
        <w:pStyle w:val="NormalWeb"/>
        <w:spacing w:before="0" w:beforeAutospacing="0" w:after="120" w:afterAutospacing="0"/>
        <w:jc w:val="center"/>
      </w:pPr>
      <w:r>
        <w:rPr>
          <w:rFonts w:ascii="Calibri" w:hAnsi="Calibri" w:cs="Calibri"/>
          <w:noProof/>
          <w:color w:val="000000"/>
          <w:bdr w:val="none" w:sz="0" w:space="0" w:color="auto" w:frame="1"/>
        </w:rPr>
        <w:drawing>
          <wp:inline distT="0" distB="0" distL="0" distR="0" wp14:anchorId="7D82EDD0" wp14:editId="55E7578D">
            <wp:extent cx="3429000" cy="2559050"/>
            <wp:effectExtent l="0" t="0" r="0" b="0"/>
            <wp:docPr id="8" name="Picture 8" descr="A picture containing reptile, dinosaur,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eptile, dinosaur, indoor, sever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559050"/>
                    </a:xfrm>
                    <a:prstGeom prst="rect">
                      <a:avLst/>
                    </a:prstGeom>
                    <a:noFill/>
                    <a:ln>
                      <a:noFill/>
                    </a:ln>
                  </pic:spPr>
                </pic:pic>
              </a:graphicData>
            </a:graphic>
          </wp:inline>
        </w:drawing>
      </w:r>
    </w:p>
    <w:p w14:paraId="5D44DC56" w14:textId="77777777" w:rsidR="000C6FF5" w:rsidRDefault="000C6FF5" w:rsidP="000C6FF5">
      <w:pPr>
        <w:pStyle w:val="NormalWeb"/>
        <w:spacing w:before="240" w:beforeAutospacing="0" w:after="240" w:afterAutospacing="0"/>
        <w:ind w:left="560"/>
      </w:pPr>
      <w:r>
        <w:rPr>
          <w:rFonts w:ascii="Calibri" w:hAnsi="Calibri" w:cs="Calibri"/>
          <w:color w:val="333333"/>
          <w:sz w:val="18"/>
          <w:szCs w:val="18"/>
        </w:rPr>
        <w:t xml:space="preserve">Dillon, M. (2018, March 20). Natural History Museum of Los Angeles County [Digital image]. Retrieved April 23, 2021, from </w:t>
      </w:r>
      <w:hyperlink r:id="rId10" w:history="1">
        <w:r>
          <w:rPr>
            <w:rStyle w:val="Hyperlink"/>
            <w:rFonts w:ascii="Calibri" w:hAnsi="Calibri" w:cs="Calibri"/>
            <w:color w:val="333333"/>
            <w:sz w:val="18"/>
            <w:szCs w:val="18"/>
          </w:rPr>
          <w:t>https://www.flickr.com/photos/ruggybear/31904519747</w:t>
        </w:r>
      </w:hyperlink>
      <w:r>
        <w:rPr>
          <w:rFonts w:ascii="Calibri" w:hAnsi="Calibri" w:cs="Calibri"/>
          <w:color w:val="333333"/>
          <w:sz w:val="18"/>
          <w:szCs w:val="18"/>
        </w:rPr>
        <w:t> </w:t>
      </w:r>
    </w:p>
    <w:p w14:paraId="35C5A749" w14:textId="77777777" w:rsidR="000C6FF5" w:rsidRDefault="000C6FF5" w:rsidP="000C6FF5">
      <w:pPr>
        <w:pStyle w:val="NormalWeb"/>
        <w:spacing w:before="0" w:beforeAutospacing="0" w:after="120" w:afterAutospacing="0"/>
      </w:pPr>
      <w:r w:rsidRPr="000C6FF5">
        <w:rPr>
          <w:rFonts w:ascii="Calibri" w:hAnsi="Calibri" w:cs="Calibri"/>
          <w:b/>
          <w:bCs/>
          <w:color w:val="943634" w:themeColor="accent2" w:themeShade="BF"/>
        </w:rPr>
        <w:lastRenderedPageBreak/>
        <w:t>Science and Technology -</w:t>
      </w:r>
      <w:r w:rsidRPr="000C6FF5">
        <w:rPr>
          <w:rFonts w:ascii="Calibri" w:hAnsi="Calibri" w:cs="Calibri"/>
          <w:color w:val="943634" w:themeColor="accent2" w:themeShade="BF"/>
        </w:rPr>
        <w:t xml:space="preserve"> </w:t>
      </w:r>
      <w:r>
        <w:rPr>
          <w:rFonts w:ascii="Calibri" w:hAnsi="Calibri" w:cs="Calibri"/>
          <w:color w:val="000000"/>
        </w:rPr>
        <w:t>Museums of science and technology are concerned with the development and application of scientific ideas and instrumentation.  Some science and technology museums focus on demonstrating science applications and give visitors an opportunity to participate in interactive displays.</w:t>
      </w:r>
    </w:p>
    <w:p w14:paraId="7AAF5F67" w14:textId="09FE9481" w:rsidR="000C6FF5" w:rsidRDefault="000C6FF5" w:rsidP="000C6FF5">
      <w:pPr>
        <w:pStyle w:val="NormalWeb"/>
        <w:spacing w:before="0" w:beforeAutospacing="0" w:after="120" w:afterAutospacing="0"/>
        <w:jc w:val="center"/>
      </w:pPr>
      <w:r>
        <w:rPr>
          <w:rFonts w:ascii="Calibri" w:hAnsi="Calibri" w:cs="Calibri"/>
          <w:noProof/>
          <w:color w:val="000000"/>
          <w:bdr w:val="none" w:sz="0" w:space="0" w:color="auto" w:frame="1"/>
        </w:rPr>
        <w:drawing>
          <wp:inline distT="0" distB="0" distL="0" distR="0" wp14:anchorId="22EA40F2" wp14:editId="26BBB43F">
            <wp:extent cx="3295650" cy="2476500"/>
            <wp:effectExtent l="0" t="0" r="0" b="0"/>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p w14:paraId="34EBE1FD" w14:textId="77777777" w:rsidR="000C6FF5" w:rsidRDefault="000C6FF5" w:rsidP="000C6FF5">
      <w:pPr>
        <w:pStyle w:val="NormalWeb"/>
        <w:spacing w:before="240" w:beforeAutospacing="0" w:after="240" w:afterAutospacing="0"/>
        <w:ind w:left="560"/>
      </w:pPr>
      <w:r>
        <w:rPr>
          <w:rFonts w:ascii="Calibri" w:hAnsi="Calibri" w:cs="Calibri"/>
          <w:color w:val="333333"/>
          <w:sz w:val="18"/>
          <w:szCs w:val="18"/>
        </w:rPr>
        <w:t xml:space="preserve">Cowper, H. (2009, January 8). Launchpad Centre at the Science Museum, London [Digital image]. Retrieved April 23, 2021, from </w:t>
      </w:r>
      <w:hyperlink r:id="rId12" w:history="1">
        <w:r>
          <w:rPr>
            <w:rStyle w:val="Hyperlink"/>
            <w:rFonts w:ascii="Calibri" w:hAnsi="Calibri" w:cs="Calibri"/>
            <w:color w:val="333333"/>
            <w:sz w:val="18"/>
            <w:szCs w:val="18"/>
          </w:rPr>
          <w:t>https://www.flickr.com/photos/heatheronhertravels/3182439839</w:t>
        </w:r>
      </w:hyperlink>
      <w:r>
        <w:rPr>
          <w:rFonts w:ascii="Calibri" w:hAnsi="Calibri" w:cs="Calibri"/>
          <w:color w:val="333333"/>
          <w:sz w:val="18"/>
          <w:szCs w:val="18"/>
        </w:rPr>
        <w:t> </w:t>
      </w:r>
    </w:p>
    <w:p w14:paraId="58496C38" w14:textId="2B96BB50" w:rsidR="000C6FF5" w:rsidRDefault="000C6FF5" w:rsidP="000C6FF5">
      <w:pPr>
        <w:pStyle w:val="NormalWeb"/>
        <w:spacing w:before="0" w:beforeAutospacing="0" w:after="120" w:afterAutospacing="0"/>
      </w:pPr>
      <w:r w:rsidRPr="000C6FF5">
        <w:rPr>
          <w:rFonts w:ascii="Calibri" w:hAnsi="Calibri" w:cs="Calibri"/>
          <w:b/>
          <w:bCs/>
          <w:color w:val="943634" w:themeColor="accent2" w:themeShade="BF"/>
        </w:rPr>
        <w:t>History -</w:t>
      </w:r>
      <w:r w:rsidRPr="000C6FF5">
        <w:rPr>
          <w:rFonts w:ascii="Calibri" w:hAnsi="Calibri" w:cs="Calibri"/>
          <w:color w:val="943634" w:themeColor="accent2" w:themeShade="BF"/>
        </w:rPr>
        <w:t xml:space="preserve"> </w:t>
      </w:r>
      <w:r>
        <w:rPr>
          <w:rFonts w:ascii="Calibri" w:hAnsi="Calibri" w:cs="Calibri"/>
          <w:color w:val="000000"/>
        </w:rPr>
        <w:t>Museums that present information in a chronological perspective, or deal with a specialized time in history are considered History Museums.  These will sometimes include archaeological materials, ethnographic (culture) viewpoints, items which attempt to preserve urban and rural traditions, historic houses, items that commemorate historical events, and portrait galleries.</w:t>
      </w:r>
    </w:p>
    <w:p w14:paraId="13C97ADC" w14:textId="3EBC2A22" w:rsidR="000C6FF5" w:rsidRDefault="000C6FF5" w:rsidP="000C6FF5">
      <w:pPr>
        <w:pStyle w:val="NormalWeb"/>
        <w:spacing w:before="0" w:beforeAutospacing="0" w:after="120" w:afterAutospacing="0"/>
        <w:jc w:val="center"/>
      </w:pPr>
      <w:r>
        <w:rPr>
          <w:rFonts w:ascii="Calibri" w:hAnsi="Calibri" w:cs="Calibri"/>
          <w:noProof/>
          <w:color w:val="000000"/>
          <w:bdr w:val="none" w:sz="0" w:space="0" w:color="auto" w:frame="1"/>
        </w:rPr>
        <w:drawing>
          <wp:inline distT="0" distB="0" distL="0" distR="0" wp14:anchorId="0FCA4B79" wp14:editId="6A9A5BAF">
            <wp:extent cx="2965450" cy="2197100"/>
            <wp:effectExtent l="0" t="0" r="6350" b="0"/>
            <wp:docPr id="6" name="Picture 6" descr="A group of airplanes in a hang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airplanes in a hangar&#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450" cy="2197100"/>
                    </a:xfrm>
                    <a:prstGeom prst="rect">
                      <a:avLst/>
                    </a:prstGeom>
                    <a:noFill/>
                    <a:ln>
                      <a:noFill/>
                    </a:ln>
                  </pic:spPr>
                </pic:pic>
              </a:graphicData>
            </a:graphic>
          </wp:inline>
        </w:drawing>
      </w:r>
    </w:p>
    <w:p w14:paraId="337B0D95" w14:textId="77777777" w:rsidR="000C6FF5" w:rsidRDefault="000C6FF5" w:rsidP="000C6FF5">
      <w:pPr>
        <w:pStyle w:val="NormalWeb"/>
        <w:spacing w:before="240" w:beforeAutospacing="0" w:after="240" w:afterAutospacing="0"/>
        <w:ind w:left="560"/>
      </w:pPr>
      <w:proofErr w:type="spellStart"/>
      <w:r>
        <w:rPr>
          <w:rFonts w:ascii="Calibri" w:hAnsi="Calibri" w:cs="Calibri"/>
          <w:color w:val="333333"/>
          <w:sz w:val="18"/>
          <w:szCs w:val="18"/>
        </w:rPr>
        <w:t>Marostegui</w:t>
      </w:r>
      <w:proofErr w:type="spellEnd"/>
      <w:r>
        <w:rPr>
          <w:rFonts w:ascii="Calibri" w:hAnsi="Calibri" w:cs="Calibri"/>
          <w:color w:val="333333"/>
          <w:sz w:val="18"/>
          <w:szCs w:val="18"/>
        </w:rPr>
        <w:t xml:space="preserve">. (2016, April 9). Seattle Museum of Flight [Digital image]. Retrieved April 23, 2021, from </w:t>
      </w:r>
      <w:hyperlink r:id="rId14" w:history="1">
        <w:r>
          <w:rPr>
            <w:rStyle w:val="Hyperlink"/>
            <w:rFonts w:ascii="Calibri" w:hAnsi="Calibri" w:cs="Calibri"/>
            <w:color w:val="333333"/>
            <w:sz w:val="18"/>
            <w:szCs w:val="18"/>
          </w:rPr>
          <w:t>https://commons.wikimedia.org/wiki/File:Seattle_Museum_of_Flight_-_2.jpg</w:t>
        </w:r>
      </w:hyperlink>
      <w:r>
        <w:rPr>
          <w:rFonts w:ascii="Calibri" w:hAnsi="Calibri" w:cs="Calibri"/>
          <w:color w:val="333333"/>
          <w:sz w:val="18"/>
          <w:szCs w:val="18"/>
        </w:rPr>
        <w:t> </w:t>
      </w:r>
    </w:p>
    <w:p w14:paraId="6FDAC5A1" w14:textId="77777777" w:rsidR="000C6FF5" w:rsidRDefault="000C6FF5">
      <w:pPr>
        <w:rPr>
          <w:rFonts w:eastAsia="Times New Roman"/>
          <w:b/>
          <w:bCs/>
          <w:color w:val="943634" w:themeColor="accent2" w:themeShade="BF"/>
        </w:rPr>
      </w:pPr>
      <w:r>
        <w:rPr>
          <w:b/>
          <w:bCs/>
          <w:color w:val="943634" w:themeColor="accent2" w:themeShade="BF"/>
        </w:rPr>
        <w:br w:type="page"/>
      </w:r>
    </w:p>
    <w:p w14:paraId="12C4E7CC" w14:textId="0347AD94" w:rsidR="000C6FF5" w:rsidRDefault="000C6FF5" w:rsidP="000C6FF5">
      <w:pPr>
        <w:pStyle w:val="NormalWeb"/>
        <w:spacing w:before="0" w:beforeAutospacing="0" w:after="120" w:afterAutospacing="0"/>
      </w:pPr>
      <w:r w:rsidRPr="000C6FF5">
        <w:rPr>
          <w:rFonts w:ascii="Calibri" w:hAnsi="Calibri" w:cs="Calibri"/>
          <w:b/>
          <w:bCs/>
          <w:color w:val="943634" w:themeColor="accent2" w:themeShade="BF"/>
        </w:rPr>
        <w:lastRenderedPageBreak/>
        <w:t>Art -</w:t>
      </w:r>
      <w:r w:rsidRPr="000C6FF5">
        <w:rPr>
          <w:rFonts w:ascii="Calibri" w:hAnsi="Calibri" w:cs="Calibri"/>
          <w:color w:val="943634" w:themeColor="accent2" w:themeShade="BF"/>
        </w:rPr>
        <w:t xml:space="preserve"> </w:t>
      </w:r>
      <w:r>
        <w:rPr>
          <w:rFonts w:ascii="Calibri" w:hAnsi="Calibri" w:cs="Calibri"/>
          <w:color w:val="000000"/>
        </w:rPr>
        <w:t>A building or space that displays art, provides opportunities for cultural expression, exchanges, and host activities.  Some of the art on display is owned by the museum, but oftentimes collectors will loan their art to a museum for others to view it.</w:t>
      </w:r>
    </w:p>
    <w:p w14:paraId="26FD2858" w14:textId="150A15E8" w:rsidR="000C6FF5" w:rsidRDefault="000C6FF5" w:rsidP="000C6FF5">
      <w:pPr>
        <w:pStyle w:val="NormalWeb"/>
        <w:spacing w:before="0" w:beforeAutospacing="0" w:after="120" w:afterAutospacing="0"/>
        <w:jc w:val="center"/>
      </w:pPr>
      <w:r>
        <w:rPr>
          <w:rFonts w:ascii="Calibri" w:hAnsi="Calibri" w:cs="Calibri"/>
          <w:noProof/>
          <w:color w:val="000000"/>
          <w:bdr w:val="none" w:sz="0" w:space="0" w:color="auto" w:frame="1"/>
        </w:rPr>
        <w:drawing>
          <wp:inline distT="0" distB="0" distL="0" distR="0" wp14:anchorId="5EBE2657" wp14:editId="65735829">
            <wp:extent cx="2743200" cy="3067050"/>
            <wp:effectExtent l="0" t="0" r="0" b="0"/>
            <wp:docPr id="5" name="Picture 5" descr="A picture containing floor, indoor, bui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building,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3067050"/>
                    </a:xfrm>
                    <a:prstGeom prst="rect">
                      <a:avLst/>
                    </a:prstGeom>
                    <a:noFill/>
                    <a:ln>
                      <a:noFill/>
                    </a:ln>
                  </pic:spPr>
                </pic:pic>
              </a:graphicData>
            </a:graphic>
          </wp:inline>
        </w:drawing>
      </w:r>
    </w:p>
    <w:p w14:paraId="59018A63" w14:textId="77777777" w:rsidR="000C6FF5" w:rsidRDefault="000C6FF5" w:rsidP="000C6FF5">
      <w:pPr>
        <w:pStyle w:val="NormalWeb"/>
        <w:spacing w:before="240" w:beforeAutospacing="0" w:after="240" w:afterAutospacing="0"/>
        <w:ind w:left="560"/>
      </w:pPr>
      <w:proofErr w:type="spellStart"/>
      <w:r>
        <w:rPr>
          <w:rFonts w:ascii="Calibri" w:hAnsi="Calibri" w:cs="Calibri"/>
          <w:color w:val="333333"/>
          <w:sz w:val="18"/>
          <w:szCs w:val="18"/>
        </w:rPr>
        <w:t>Elycefeliz</w:t>
      </w:r>
      <w:proofErr w:type="spellEnd"/>
      <w:r>
        <w:rPr>
          <w:rFonts w:ascii="Calibri" w:hAnsi="Calibri" w:cs="Calibri"/>
          <w:color w:val="333333"/>
          <w:sz w:val="18"/>
          <w:szCs w:val="18"/>
        </w:rPr>
        <w:t xml:space="preserve">. (2011, April 21). Cincinnati Art Museum [Digital image]. Retrieved April 23, 2021, from </w:t>
      </w:r>
      <w:hyperlink r:id="rId16" w:history="1">
        <w:r>
          <w:rPr>
            <w:rStyle w:val="Hyperlink"/>
            <w:rFonts w:ascii="Calibri" w:hAnsi="Calibri" w:cs="Calibri"/>
            <w:color w:val="333333"/>
            <w:sz w:val="18"/>
            <w:szCs w:val="18"/>
          </w:rPr>
          <w:t>https://www.flickr.com/photos/elycefeliz/5659525004/</w:t>
        </w:r>
      </w:hyperlink>
      <w:r>
        <w:rPr>
          <w:rFonts w:ascii="Calibri" w:hAnsi="Calibri" w:cs="Calibri"/>
          <w:color w:val="333333"/>
          <w:sz w:val="18"/>
          <w:szCs w:val="18"/>
        </w:rPr>
        <w:t> </w:t>
      </w:r>
    </w:p>
    <w:sectPr w:rsidR="000C6FF5">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C2F7" w14:textId="77777777" w:rsidR="004B078C" w:rsidRDefault="004B078C">
      <w:pPr>
        <w:spacing w:after="0" w:line="240" w:lineRule="auto"/>
      </w:pPr>
      <w:r>
        <w:separator/>
      </w:r>
    </w:p>
  </w:endnote>
  <w:endnote w:type="continuationSeparator" w:id="0">
    <w:p w14:paraId="71DB6FDA" w14:textId="77777777" w:rsidR="004B078C" w:rsidRDefault="004B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77777777" w:rsidR="007C4F63" w:rsidRDefault="00A66C6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647381FC" wp14:editId="3E4E980F">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82C466C" wp14:editId="05968850">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AF807D3" w14:textId="39D13EFE" w:rsidR="007C4F63" w:rsidRDefault="000C6FF5">
                          <w:pPr>
                            <w:spacing w:after="0" w:line="240" w:lineRule="auto"/>
                            <w:jc w:val="right"/>
                            <w:textDirection w:val="btLr"/>
                          </w:pPr>
                          <w:r>
                            <w:rPr>
                              <w:rFonts w:ascii="Arial" w:eastAsia="Arial" w:hAnsi="Arial" w:cs="Arial"/>
                              <w:b/>
                              <w:smallCaps/>
                              <w:color w:val="2D2D2D"/>
                            </w:rPr>
                            <w:t xml:space="preserve">arti-facts </w:t>
                          </w:r>
                          <w:r w:rsidRPr="000C6FF5">
                            <w:rPr>
                              <w:rFonts w:ascii="Arial" w:eastAsia="Arial" w:hAnsi="Arial" w:cs="Arial"/>
                              <w:b/>
                              <w:smallCaps/>
                              <w:color w:val="2D2D2D"/>
                            </w:rPr>
                            <w:fldChar w:fldCharType="begin"/>
                          </w:r>
                          <w:r w:rsidRPr="000C6FF5">
                            <w:rPr>
                              <w:rFonts w:ascii="Arial" w:eastAsia="Arial" w:hAnsi="Arial" w:cs="Arial"/>
                              <w:b/>
                              <w:smallCaps/>
                              <w:color w:val="2D2D2D"/>
                            </w:rPr>
                            <w:instrText xml:space="preserve"> PAGE   \* MERGEFORMAT </w:instrText>
                          </w:r>
                          <w:r w:rsidRPr="000C6FF5">
                            <w:rPr>
                              <w:rFonts w:ascii="Arial" w:eastAsia="Arial" w:hAnsi="Arial" w:cs="Arial"/>
                              <w:b/>
                              <w:smallCaps/>
                              <w:color w:val="2D2D2D"/>
                            </w:rPr>
                            <w:fldChar w:fldCharType="separate"/>
                          </w:r>
                          <w:r w:rsidRPr="000C6FF5">
                            <w:rPr>
                              <w:rFonts w:ascii="Arial" w:eastAsia="Arial" w:hAnsi="Arial" w:cs="Arial"/>
                              <w:b/>
                              <w:smallCaps/>
                              <w:noProof/>
                              <w:color w:val="2D2D2D"/>
                            </w:rPr>
                            <w:t>1</w:t>
                          </w:r>
                          <w:r w:rsidRPr="000C6FF5">
                            <w:rPr>
                              <w:rFonts w:ascii="Arial" w:eastAsia="Arial" w:hAnsi="Arial" w:cs="Arial"/>
                              <w:b/>
                              <w:smallCaps/>
                              <w:noProof/>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682C466C" id="Rectangle 1"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7AF807D3" w14:textId="39D13EFE" w:rsidR="007C4F63" w:rsidRDefault="000C6FF5">
                    <w:pPr>
                      <w:spacing w:after="0" w:line="240" w:lineRule="auto"/>
                      <w:jc w:val="right"/>
                      <w:textDirection w:val="btLr"/>
                    </w:pPr>
                    <w:r>
                      <w:rPr>
                        <w:rFonts w:ascii="Arial" w:eastAsia="Arial" w:hAnsi="Arial" w:cs="Arial"/>
                        <w:b/>
                        <w:smallCaps/>
                        <w:color w:val="2D2D2D"/>
                      </w:rPr>
                      <w:t xml:space="preserve">arti-facts </w:t>
                    </w:r>
                    <w:r w:rsidRPr="000C6FF5">
                      <w:rPr>
                        <w:rFonts w:ascii="Arial" w:eastAsia="Arial" w:hAnsi="Arial" w:cs="Arial"/>
                        <w:b/>
                        <w:smallCaps/>
                        <w:color w:val="2D2D2D"/>
                      </w:rPr>
                      <w:fldChar w:fldCharType="begin"/>
                    </w:r>
                    <w:r w:rsidRPr="000C6FF5">
                      <w:rPr>
                        <w:rFonts w:ascii="Arial" w:eastAsia="Arial" w:hAnsi="Arial" w:cs="Arial"/>
                        <w:b/>
                        <w:smallCaps/>
                        <w:color w:val="2D2D2D"/>
                      </w:rPr>
                      <w:instrText xml:space="preserve"> PAGE   \* MERGEFORMAT </w:instrText>
                    </w:r>
                    <w:r w:rsidRPr="000C6FF5">
                      <w:rPr>
                        <w:rFonts w:ascii="Arial" w:eastAsia="Arial" w:hAnsi="Arial" w:cs="Arial"/>
                        <w:b/>
                        <w:smallCaps/>
                        <w:color w:val="2D2D2D"/>
                      </w:rPr>
                      <w:fldChar w:fldCharType="separate"/>
                    </w:r>
                    <w:r w:rsidRPr="000C6FF5">
                      <w:rPr>
                        <w:rFonts w:ascii="Arial" w:eastAsia="Arial" w:hAnsi="Arial" w:cs="Arial"/>
                        <w:b/>
                        <w:smallCaps/>
                        <w:noProof/>
                        <w:color w:val="2D2D2D"/>
                      </w:rPr>
                      <w:t>1</w:t>
                    </w:r>
                    <w:r w:rsidRPr="000C6FF5">
                      <w:rPr>
                        <w:rFonts w:ascii="Arial" w:eastAsia="Arial" w:hAnsi="Arial" w:cs="Arial"/>
                        <w:b/>
                        <w:smallCaps/>
                        <w:noProof/>
                        <w:color w:val="2D2D2D"/>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1C1FD" w14:textId="77777777" w:rsidR="004B078C" w:rsidRDefault="004B078C">
      <w:pPr>
        <w:spacing w:after="0" w:line="240" w:lineRule="auto"/>
      </w:pPr>
      <w:r>
        <w:separator/>
      </w:r>
    </w:p>
  </w:footnote>
  <w:footnote w:type="continuationSeparator" w:id="0">
    <w:p w14:paraId="41078987" w14:textId="77777777" w:rsidR="004B078C" w:rsidRDefault="004B0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C6FF5"/>
    <w:rsid w:val="00280A00"/>
    <w:rsid w:val="004B078C"/>
    <w:rsid w:val="007C4F63"/>
    <w:rsid w:val="00A6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0C6FF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0C6FF5"/>
    <w:rPr>
      <w:color w:val="0000FF"/>
      <w:u w:val="single"/>
    </w:rPr>
  </w:style>
  <w:style w:type="paragraph" w:styleId="Header">
    <w:name w:val="header"/>
    <w:basedOn w:val="Normal"/>
    <w:link w:val="HeaderChar"/>
    <w:uiPriority w:val="99"/>
    <w:unhideWhenUsed/>
    <w:rsid w:val="000C6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FF5"/>
  </w:style>
  <w:style w:type="paragraph" w:styleId="Footer">
    <w:name w:val="footer"/>
    <w:basedOn w:val="Normal"/>
    <w:link w:val="FooterChar"/>
    <w:uiPriority w:val="99"/>
    <w:unhideWhenUsed/>
    <w:rsid w:val="000C6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66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General_internal_view._Kelvingrove_Art_Gallery_and_Museum,_Glasgow,_Scotland..JP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lickr.com/photos/heatheronhertravels/318243983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lickr.com/photos/elycefeliz/5659525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flickr.com/photos/ruggybear/3190451974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mmons.wikimedia.org/wiki/File:Seattle_Museum_of_Flight_-_2.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399</Words>
  <Characters>2420</Characters>
  <Application>Microsoft Office Word</Application>
  <DocSecurity>0</DocSecurity>
  <Lines>127</Lines>
  <Paragraphs>140</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McLeod Porter, Delma</cp:lastModifiedBy>
  <cp:revision>2</cp:revision>
  <dcterms:created xsi:type="dcterms:W3CDTF">2021-06-29T19:03:00Z</dcterms:created>
  <dcterms:modified xsi:type="dcterms:W3CDTF">2021-06-29T19:03:00Z</dcterms:modified>
</cp:coreProperties>
</file>